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6D2E" w14:textId="41508F99" w:rsidR="00F61F42" w:rsidRDefault="00F61F42" w:rsidP="00980D20">
      <w:pPr>
        <w:rPr>
          <w:rFonts w:ascii="Arial" w:hAnsi="Arial" w:cs="Arial"/>
          <w:b/>
          <w:sz w:val="24"/>
        </w:rPr>
      </w:pPr>
    </w:p>
    <w:p w14:paraId="54354DE2" w14:textId="3A9D2DE6" w:rsidR="00F61F42" w:rsidRDefault="00F61F42" w:rsidP="00980D20">
      <w:pPr>
        <w:rPr>
          <w:rFonts w:ascii="Arial" w:hAnsi="Arial" w:cs="Arial"/>
          <w:b/>
          <w:sz w:val="24"/>
        </w:rPr>
      </w:pPr>
    </w:p>
    <w:p w14:paraId="1BF9BE94" w14:textId="661BBD94" w:rsidR="00F61F42" w:rsidRDefault="00F61F42" w:rsidP="00980D20">
      <w:pPr>
        <w:rPr>
          <w:rFonts w:ascii="Arial" w:hAnsi="Arial" w:cs="Arial"/>
          <w:b/>
          <w:sz w:val="24"/>
        </w:rPr>
      </w:pPr>
    </w:p>
    <w:p w14:paraId="571107AF" w14:textId="19F3FCD4" w:rsidR="00F61F42" w:rsidRDefault="00F61F42" w:rsidP="00980D20">
      <w:pPr>
        <w:rPr>
          <w:rFonts w:ascii="Arial" w:hAnsi="Arial" w:cs="Arial"/>
          <w:b/>
          <w:sz w:val="24"/>
        </w:rPr>
      </w:pPr>
    </w:p>
    <w:p w14:paraId="4360AF33" w14:textId="7568C58F" w:rsidR="00F61F42" w:rsidRDefault="00F61F42" w:rsidP="00980D20">
      <w:pPr>
        <w:rPr>
          <w:rFonts w:ascii="Arial" w:hAnsi="Arial" w:cs="Arial"/>
          <w:b/>
          <w:sz w:val="24"/>
        </w:rPr>
      </w:pPr>
    </w:p>
    <w:p w14:paraId="6F2DFD35" w14:textId="03E9FF2D" w:rsidR="00F61F42" w:rsidRDefault="00F61F42" w:rsidP="00980D20">
      <w:pPr>
        <w:rPr>
          <w:rFonts w:ascii="Arial" w:hAnsi="Arial" w:cs="Arial"/>
          <w:b/>
          <w:sz w:val="24"/>
        </w:rPr>
      </w:pPr>
    </w:p>
    <w:p w14:paraId="5257D79C" w14:textId="51C6E95A" w:rsidR="00F61F42" w:rsidRPr="00813D37" w:rsidRDefault="000F19AF" w:rsidP="00813D37">
      <w:pPr>
        <w:pBdr>
          <w:top w:val="single" w:sz="12" w:space="1" w:color="548DD4" w:themeColor="text2" w:themeTint="99"/>
          <w:bottom w:val="single" w:sz="12" w:space="1" w:color="548DD4" w:themeColor="text2" w:themeTint="99"/>
        </w:pBdr>
        <w:rPr>
          <w:rFonts w:ascii="Calibri" w:hAnsi="Calibri" w:cs="Tahoma"/>
          <w:b/>
          <w:color w:val="548DD4" w:themeColor="text2" w:themeTint="99"/>
          <w:sz w:val="52"/>
        </w:rPr>
      </w:pPr>
      <w:r w:rsidRPr="00422961">
        <w:rPr>
          <w:rFonts w:ascii="Calibri" w:hAnsi="Calibri" w:cs="Tahoma"/>
          <w:b/>
          <w:color w:val="548DD4" w:themeColor="text2" w:themeTint="99"/>
          <w:sz w:val="56"/>
        </w:rPr>
        <w:t>S</w:t>
      </w:r>
      <w:r w:rsidR="00CA2132" w:rsidRPr="00422961">
        <w:rPr>
          <w:rFonts w:ascii="Calibri" w:hAnsi="Calibri" w:cs="Tahoma"/>
          <w:b/>
          <w:color w:val="548DD4" w:themeColor="text2" w:themeTint="99"/>
          <w:sz w:val="56"/>
        </w:rPr>
        <w:t>upport</w:t>
      </w:r>
      <w:r w:rsidRPr="00422961">
        <w:rPr>
          <w:rFonts w:ascii="Calibri" w:hAnsi="Calibri" w:cs="Tahoma"/>
          <w:b/>
          <w:color w:val="548DD4" w:themeColor="text2" w:themeTint="99"/>
          <w:sz w:val="56"/>
        </w:rPr>
        <w:t>ing homeless</w:t>
      </w:r>
      <w:r w:rsidR="00CA2132" w:rsidRPr="00422961">
        <w:rPr>
          <w:rFonts w:ascii="Calibri" w:hAnsi="Calibri" w:cs="Tahoma"/>
          <w:b/>
          <w:color w:val="548DD4" w:themeColor="text2" w:themeTint="99"/>
          <w:sz w:val="56"/>
        </w:rPr>
        <w:t xml:space="preserve"> people </w:t>
      </w:r>
      <w:r w:rsidRPr="00422961">
        <w:rPr>
          <w:rFonts w:ascii="Calibri" w:hAnsi="Calibri" w:cs="Tahoma"/>
          <w:b/>
          <w:color w:val="548DD4" w:themeColor="text2" w:themeTint="99"/>
          <w:sz w:val="56"/>
        </w:rPr>
        <w:t xml:space="preserve">into work: </w:t>
      </w:r>
      <w:r w:rsidRPr="00422961">
        <w:rPr>
          <w:rFonts w:ascii="Calibri" w:hAnsi="Calibri" w:cs="Tahoma"/>
          <w:color w:val="548DD4" w:themeColor="text2" w:themeTint="99"/>
          <w:sz w:val="56"/>
        </w:rPr>
        <w:t>recommendations for the future of Government-led employment support</w:t>
      </w:r>
    </w:p>
    <w:p w14:paraId="0EF7512B" w14:textId="53DDF504" w:rsidR="00F61F42" w:rsidRPr="003F1A5A" w:rsidRDefault="00AE57E3">
      <w:pPr>
        <w:rPr>
          <w:rFonts w:ascii="Calibri" w:hAnsi="Calibri" w:cs="Arial"/>
          <w:sz w:val="36"/>
        </w:rPr>
      </w:pPr>
      <w:r>
        <w:rPr>
          <w:rFonts w:ascii="Calibri" w:hAnsi="Calibri" w:cs="Arial"/>
          <w:sz w:val="36"/>
        </w:rPr>
        <w:t>July</w:t>
      </w:r>
      <w:r w:rsidR="00335718">
        <w:rPr>
          <w:rFonts w:ascii="Calibri" w:hAnsi="Calibri" w:cs="Arial"/>
          <w:sz w:val="36"/>
        </w:rPr>
        <w:t xml:space="preserve"> 2016</w:t>
      </w:r>
    </w:p>
    <w:p w14:paraId="40F19BC3" w14:textId="77777777" w:rsidR="00F61F42" w:rsidRDefault="00F61F42">
      <w:pPr>
        <w:rPr>
          <w:rFonts w:ascii="Arial" w:hAnsi="Arial" w:cs="Arial"/>
          <w:b/>
          <w:sz w:val="24"/>
        </w:rPr>
      </w:pPr>
    </w:p>
    <w:p w14:paraId="0FF16A13" w14:textId="7961F58A" w:rsidR="00F61F42" w:rsidRDefault="00F61F42">
      <w:pPr>
        <w:rPr>
          <w:rFonts w:ascii="Arial" w:hAnsi="Arial" w:cs="Arial"/>
          <w:b/>
          <w:sz w:val="24"/>
        </w:rPr>
      </w:pPr>
    </w:p>
    <w:p w14:paraId="3B7F1366" w14:textId="77777777" w:rsidR="00F61F42" w:rsidRDefault="00F61F42">
      <w:pPr>
        <w:rPr>
          <w:rFonts w:ascii="Arial" w:hAnsi="Arial" w:cs="Arial"/>
          <w:b/>
          <w:sz w:val="24"/>
        </w:rPr>
      </w:pPr>
    </w:p>
    <w:p w14:paraId="15180840" w14:textId="77777777" w:rsidR="00F61F42" w:rsidRDefault="00F61F42">
      <w:pPr>
        <w:rPr>
          <w:rFonts w:ascii="Arial" w:hAnsi="Arial" w:cs="Arial"/>
          <w:b/>
          <w:sz w:val="24"/>
        </w:rPr>
      </w:pPr>
    </w:p>
    <w:p w14:paraId="56012AB5" w14:textId="0C5E3DDE" w:rsidR="00F61F42" w:rsidRDefault="00F61F42">
      <w:pPr>
        <w:rPr>
          <w:rFonts w:ascii="Arial" w:hAnsi="Arial" w:cs="Arial"/>
          <w:b/>
          <w:sz w:val="24"/>
        </w:rPr>
      </w:pPr>
    </w:p>
    <w:p w14:paraId="1A3D038A" w14:textId="0EB9A421" w:rsidR="00F61F42" w:rsidRDefault="00F61F42">
      <w:pPr>
        <w:rPr>
          <w:rFonts w:ascii="Arial" w:hAnsi="Arial" w:cs="Arial"/>
          <w:b/>
          <w:sz w:val="24"/>
        </w:rPr>
      </w:pPr>
    </w:p>
    <w:p w14:paraId="41D55480" w14:textId="77777777" w:rsidR="00AE57E3" w:rsidRDefault="00AE57E3">
      <w:pPr>
        <w:rPr>
          <w:rFonts w:ascii="Arial" w:hAnsi="Arial" w:cs="Arial"/>
          <w:b/>
          <w:sz w:val="24"/>
        </w:rPr>
      </w:pPr>
    </w:p>
    <w:p w14:paraId="31BD8A11" w14:textId="325BF872" w:rsidR="00F61F42" w:rsidRDefault="00F61F42">
      <w:pPr>
        <w:rPr>
          <w:rFonts w:ascii="Arial" w:hAnsi="Arial" w:cs="Arial"/>
          <w:b/>
          <w:sz w:val="24"/>
        </w:rPr>
      </w:pPr>
    </w:p>
    <w:p w14:paraId="2C1DCBE2" w14:textId="088F6156" w:rsidR="00F61F42" w:rsidRDefault="00F61F42">
      <w:pPr>
        <w:rPr>
          <w:rFonts w:ascii="Arial" w:hAnsi="Arial" w:cs="Arial"/>
          <w:b/>
          <w:sz w:val="24"/>
        </w:rPr>
      </w:pPr>
    </w:p>
    <w:p w14:paraId="0E2375E5" w14:textId="04A95E91" w:rsidR="00F61F42" w:rsidRPr="00291079" w:rsidRDefault="00291079" w:rsidP="00291079">
      <w:pPr>
        <w:rPr>
          <w:rFonts w:ascii="Arial" w:hAnsi="Arial" w:cs="Arial"/>
          <w:b/>
          <w:color w:val="548DD4" w:themeColor="text2" w:themeTint="99"/>
          <w:sz w:val="24"/>
        </w:rPr>
      </w:pPr>
      <w:r w:rsidRPr="00291079">
        <w:rPr>
          <w:rFonts w:ascii="Calibri" w:hAnsi="Calibri" w:cs="Arial"/>
          <w:b/>
          <w:color w:val="548DD4" w:themeColor="text2" w:themeTint="99"/>
        </w:rPr>
        <w:t>This paper has been produced in partne</w:t>
      </w:r>
      <w:r w:rsidR="00F26664">
        <w:rPr>
          <w:rFonts w:ascii="Calibri" w:hAnsi="Calibri" w:cs="Arial"/>
          <w:b/>
          <w:color w:val="548DD4" w:themeColor="text2" w:themeTint="99"/>
        </w:rPr>
        <w:t>rship by</w:t>
      </w:r>
    </w:p>
    <w:p w14:paraId="016E8F0A" w14:textId="6362BA07" w:rsidR="00F61F42" w:rsidRDefault="00AE57E3">
      <w:pPr>
        <w:rPr>
          <w:rFonts w:ascii="Arial" w:hAnsi="Arial" w:cs="Arial"/>
          <w:b/>
          <w:sz w:val="24"/>
        </w:rPr>
      </w:pPr>
      <w:r>
        <w:rPr>
          <w:rFonts w:ascii="Calibri" w:hAnsi="Calibri" w:cs="Arial"/>
          <w:b/>
          <w:noProof/>
          <w:color w:val="548DD4" w:themeColor="text2" w:themeTint="99"/>
        </w:rPr>
        <w:drawing>
          <wp:anchor distT="0" distB="0" distL="114300" distR="114300" simplePos="0" relativeHeight="251722752" behindDoc="0" locked="0" layoutInCell="1" allowOverlap="1" wp14:anchorId="19C826AC" wp14:editId="7BADEF4D">
            <wp:simplePos x="0" y="0"/>
            <wp:positionH relativeFrom="column">
              <wp:posOffset>-542925</wp:posOffset>
            </wp:positionH>
            <wp:positionV relativeFrom="paragraph">
              <wp:posOffset>156845</wp:posOffset>
            </wp:positionV>
            <wp:extent cx="1238250" cy="873197"/>
            <wp:effectExtent l="0" t="0" r="0" b="3175"/>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9328" cy="873957"/>
                    </a:xfrm>
                    <a:prstGeom prst="rect">
                      <a:avLst/>
                    </a:prstGeom>
                    <a:noFill/>
                  </pic:spPr>
                </pic:pic>
              </a:graphicData>
            </a:graphic>
            <wp14:sizeRelH relativeFrom="page">
              <wp14:pctWidth>0</wp14:pctWidth>
            </wp14:sizeRelH>
            <wp14:sizeRelV relativeFrom="page">
              <wp14:pctHeight>0</wp14:pctHeight>
            </wp14:sizeRelV>
          </wp:anchor>
        </w:drawing>
      </w:r>
      <w:r w:rsidRPr="0078066D">
        <w:rPr>
          <w:rFonts w:ascii="Arial" w:hAnsi="Arial" w:cs="Arial"/>
          <w:b/>
          <w:noProof/>
          <w:sz w:val="24"/>
        </w:rPr>
        <w:drawing>
          <wp:anchor distT="0" distB="0" distL="114300" distR="114300" simplePos="0" relativeHeight="251674112" behindDoc="1" locked="0" layoutInCell="1" allowOverlap="1" wp14:anchorId="63FE4193" wp14:editId="15C59371">
            <wp:simplePos x="0" y="0"/>
            <wp:positionH relativeFrom="column">
              <wp:posOffset>5200650</wp:posOffset>
            </wp:positionH>
            <wp:positionV relativeFrom="paragraph">
              <wp:posOffset>156210</wp:posOffset>
            </wp:positionV>
            <wp:extent cx="1494790" cy="631825"/>
            <wp:effectExtent l="0" t="0" r="0" b="0"/>
            <wp:wrapTight wrapText="bothSides">
              <wp:wrapPolygon edited="0">
                <wp:start x="0" y="0"/>
                <wp:lineTo x="0" y="20840"/>
                <wp:lineTo x="21196" y="20840"/>
                <wp:lineTo x="21196" y="0"/>
                <wp:lineTo x="0" y="0"/>
              </wp:wrapPolygon>
            </wp:wrapTight>
            <wp:docPr id="1" name="Picture 1" descr="C:\Users\ddumoulin\AppData\Local\Microsoft\Windows\INetCache\Content.Outlook\US4OVN57\StM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umoulin\AppData\Local\Microsoft\Windows\INetCache\Content.Outlook\US4OVN57\StM_Logo_Mai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4790" cy="63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rPr>
        <w:drawing>
          <wp:anchor distT="0" distB="0" distL="114300" distR="114300" simplePos="0" relativeHeight="251721728" behindDoc="0" locked="0" layoutInCell="1" allowOverlap="1" wp14:anchorId="0A8377F9" wp14:editId="191C9766">
            <wp:simplePos x="0" y="0"/>
            <wp:positionH relativeFrom="margin">
              <wp:posOffset>4004118</wp:posOffset>
            </wp:positionH>
            <wp:positionV relativeFrom="paragraph">
              <wp:posOffset>175894</wp:posOffset>
            </wp:positionV>
            <wp:extent cx="960947" cy="695325"/>
            <wp:effectExtent l="0" t="0" r="0" b="0"/>
            <wp:wrapNone/>
            <wp:docPr id="11" name="Picture 9" descr="hl_logo_purple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l_logo_purple_low-res"/>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1139" cy="695464"/>
                    </a:xfrm>
                    <a:prstGeom prst="rect">
                      <a:avLst/>
                    </a:prstGeom>
                    <a:noFill/>
                  </pic:spPr>
                </pic:pic>
              </a:graphicData>
            </a:graphic>
            <wp14:sizeRelH relativeFrom="page">
              <wp14:pctWidth>0</wp14:pctWidth>
            </wp14:sizeRelH>
            <wp14:sizeRelV relativeFrom="page">
              <wp14:pctHeight>0</wp14:pctHeight>
            </wp14:sizeRelV>
          </wp:anchor>
        </w:drawing>
      </w:r>
      <w:r w:rsidRPr="00AE57E3">
        <w:rPr>
          <w:rFonts w:ascii="Arial" w:hAnsi="Arial" w:cs="Arial"/>
          <w:b/>
          <w:noProof/>
          <w:sz w:val="24"/>
        </w:rPr>
        <w:drawing>
          <wp:anchor distT="0" distB="0" distL="114300" distR="114300" simplePos="0" relativeHeight="251739136" behindDoc="1" locked="0" layoutInCell="1" allowOverlap="1" wp14:anchorId="592AE091" wp14:editId="72CF1FE7">
            <wp:simplePos x="0" y="0"/>
            <wp:positionH relativeFrom="column">
              <wp:posOffset>2305050</wp:posOffset>
            </wp:positionH>
            <wp:positionV relativeFrom="paragraph">
              <wp:posOffset>109220</wp:posOffset>
            </wp:positionV>
            <wp:extent cx="1512396" cy="762000"/>
            <wp:effectExtent l="0" t="0" r="0" b="0"/>
            <wp:wrapNone/>
            <wp:docPr id="19" name="Picture 19" descr="C:\Users\ERSAUSER2\AppData\Local\Microsoft\Windows\INetCache\Content.Outlook\UXIUEZ7M\Seetec Employment 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AUSER2\AppData\Local\Microsoft\Windows\INetCache\Content.Outlook\UXIUEZ7M\Seetec Employment logo-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5525" cy="76357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4"/>
        </w:rPr>
        <w:drawing>
          <wp:anchor distT="0" distB="0" distL="114300" distR="114300" simplePos="0" relativeHeight="251720704" behindDoc="0" locked="0" layoutInCell="1" allowOverlap="1" wp14:anchorId="709E4945" wp14:editId="5D878E56">
            <wp:simplePos x="0" y="0"/>
            <wp:positionH relativeFrom="column">
              <wp:posOffset>857250</wp:posOffset>
            </wp:positionH>
            <wp:positionV relativeFrom="paragraph">
              <wp:posOffset>306705</wp:posOffset>
            </wp:positionV>
            <wp:extent cx="1143000" cy="402590"/>
            <wp:effectExtent l="0" t="0" r="0" b="0"/>
            <wp:wrapNone/>
            <wp:docPr id="10" name="c1-id-19" descr="cid:CRI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id-19" descr="cid:CRISIS.gif"/>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0" cy="402590"/>
                    </a:xfrm>
                    <a:prstGeom prst="rect">
                      <a:avLst/>
                    </a:prstGeom>
                    <a:noFill/>
                  </pic:spPr>
                </pic:pic>
              </a:graphicData>
            </a:graphic>
            <wp14:sizeRelH relativeFrom="page">
              <wp14:pctWidth>0</wp14:pctWidth>
            </wp14:sizeRelH>
            <wp14:sizeRelV relativeFrom="page">
              <wp14:pctHeight>0</wp14:pctHeight>
            </wp14:sizeRelV>
          </wp:anchor>
        </w:drawing>
      </w:r>
    </w:p>
    <w:p w14:paraId="097212A1" w14:textId="45B59A78" w:rsidR="00F61F42" w:rsidRDefault="00F61F42">
      <w:pPr>
        <w:rPr>
          <w:rFonts w:ascii="Arial" w:hAnsi="Arial" w:cs="Arial"/>
          <w:b/>
          <w:sz w:val="24"/>
        </w:rPr>
      </w:pPr>
    </w:p>
    <w:p w14:paraId="78417377" w14:textId="106662CB" w:rsidR="00F61F42" w:rsidRDefault="00AE57E3">
      <w:pPr>
        <w:rPr>
          <w:rFonts w:ascii="Arial" w:hAnsi="Arial" w:cs="Arial"/>
          <w:b/>
          <w:sz w:val="24"/>
        </w:rPr>
      </w:pPr>
      <w:r w:rsidRPr="004E1148">
        <w:rPr>
          <w:rFonts w:ascii="Calibri" w:hAnsi="Calibri" w:cs="Arial"/>
          <w:noProof/>
        </w:rPr>
        <w:drawing>
          <wp:anchor distT="0" distB="0" distL="114300" distR="114300" simplePos="0" relativeHeight="251736064" behindDoc="0" locked="0" layoutInCell="1" allowOverlap="1" wp14:anchorId="54419E21" wp14:editId="2B27077D">
            <wp:simplePos x="0" y="0"/>
            <wp:positionH relativeFrom="margin">
              <wp:posOffset>3039110</wp:posOffset>
            </wp:positionH>
            <wp:positionV relativeFrom="margin">
              <wp:posOffset>8403590</wp:posOffset>
            </wp:positionV>
            <wp:extent cx="1935480" cy="819150"/>
            <wp:effectExtent l="0" t="0" r="7620" b="0"/>
            <wp:wrapSquare wrapText="bothSides"/>
            <wp:docPr id="16" name="Picture 16" descr="C:\Users\ERSAUSER2\Dropbox (ERSA UK LTD)\ERSA (1)\Policy\2016\homelessness\Second draft\Full external 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AUSER2\Dropbox (ERSA UK LTD)\ERSA (1)\Policy\2016\homelessness\Second draft\Full external CP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548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38112" behindDoc="0" locked="0" layoutInCell="1" allowOverlap="1" wp14:anchorId="1479CEB2" wp14:editId="42E8B7F3">
            <wp:simplePos x="0" y="0"/>
            <wp:positionH relativeFrom="column">
              <wp:posOffset>5133975</wp:posOffset>
            </wp:positionH>
            <wp:positionV relativeFrom="paragraph">
              <wp:posOffset>213995</wp:posOffset>
            </wp:positionV>
            <wp:extent cx="1560949" cy="1127668"/>
            <wp:effectExtent l="0" t="0" r="127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6322" t="10951" r="36281" b="53845"/>
                    <a:stretch/>
                  </pic:blipFill>
                  <pic:spPr bwMode="auto">
                    <a:xfrm>
                      <a:off x="0" y="0"/>
                      <a:ext cx="1562194" cy="11285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813B6">
        <w:rPr>
          <w:rFonts w:ascii="Arial" w:hAnsi="Arial" w:cs="Arial"/>
          <w:b/>
          <w:noProof/>
          <w:sz w:val="24"/>
        </w:rPr>
        <w:drawing>
          <wp:anchor distT="0" distB="0" distL="114300" distR="114300" simplePos="0" relativeHeight="251725824" behindDoc="0" locked="0" layoutInCell="1" allowOverlap="1" wp14:anchorId="6CBC1BBB" wp14:editId="32562792">
            <wp:simplePos x="0" y="0"/>
            <wp:positionH relativeFrom="margin">
              <wp:posOffset>1847850</wp:posOffset>
            </wp:positionH>
            <wp:positionV relativeFrom="paragraph">
              <wp:posOffset>318135</wp:posOffset>
            </wp:positionV>
            <wp:extent cx="809625" cy="967105"/>
            <wp:effectExtent l="0" t="0" r="9525" b="4445"/>
            <wp:wrapNone/>
            <wp:docPr id="2" name="Picture 2" descr="C:\Users\annarobin\AppData\Local\Microsoft\Windows\INetCache\Content.Outlook\Y9M1N7F7\red shield 185 correct logo as of Jul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robin\AppData\Local\Microsoft\Windows\INetCache\Content.Outlook\Y9M1N7F7\red shield 185 correct logo as of July 201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967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02CA">
        <w:rPr>
          <w:rFonts w:ascii="Arial" w:hAnsi="Arial" w:cs="Arial"/>
          <w:b/>
          <w:noProof/>
          <w:sz w:val="24"/>
        </w:rPr>
        <w:drawing>
          <wp:anchor distT="0" distB="0" distL="114300" distR="114300" simplePos="0" relativeHeight="251737088" behindDoc="0" locked="0" layoutInCell="1" allowOverlap="1" wp14:anchorId="456A9B3D" wp14:editId="74CF64C3">
            <wp:simplePos x="0" y="0"/>
            <wp:positionH relativeFrom="column">
              <wp:posOffset>-408940</wp:posOffset>
            </wp:positionH>
            <wp:positionV relativeFrom="paragraph">
              <wp:posOffset>561975</wp:posOffset>
            </wp:positionV>
            <wp:extent cx="1962150" cy="341630"/>
            <wp:effectExtent l="0" t="0" r="0" b="1270"/>
            <wp:wrapNone/>
            <wp:docPr id="17" name="Picture 17" descr="C:\Users\ERSAUSER2\Dropbox (ERSA UK LTD)\ERSA (1)\Policy\2016\homelessness\Second draft\SHAWLOGO_NOSTRAP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AUSER2\Dropbox (ERSA UK LTD)\ERSA (1)\Policy\2016\homelessness\Second draft\SHAWLOGO_NOSTRAP_WEB.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215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F7A4CB" w14:textId="4853B6CE" w:rsidR="00291079" w:rsidRPr="00422961" w:rsidRDefault="00291079" w:rsidP="00291079">
      <w:pPr>
        <w:pBdr>
          <w:bottom w:val="single" w:sz="12" w:space="1" w:color="548DD4" w:themeColor="text2" w:themeTint="99"/>
        </w:pBdr>
        <w:rPr>
          <w:rFonts w:ascii="Calibri" w:hAnsi="Calibri" w:cs="Tahoma"/>
          <w:b/>
          <w:color w:val="548DD4" w:themeColor="text2" w:themeTint="99"/>
          <w:sz w:val="36"/>
          <w:szCs w:val="36"/>
        </w:rPr>
      </w:pPr>
      <w:r w:rsidRPr="00291079">
        <w:rPr>
          <w:rFonts w:ascii="Calibri" w:hAnsi="Calibri" w:cs="Tahoma"/>
          <w:b/>
          <w:color w:val="548DD4" w:themeColor="text2" w:themeTint="99"/>
          <w:sz w:val="36"/>
          <w:szCs w:val="36"/>
        </w:rPr>
        <w:t xml:space="preserve">Supporting homeless people into work: </w:t>
      </w:r>
      <w:r w:rsidRPr="00422961">
        <w:rPr>
          <w:rFonts w:ascii="Calibri" w:hAnsi="Calibri" w:cs="Tahoma"/>
          <w:color w:val="548DD4" w:themeColor="text2" w:themeTint="99"/>
          <w:sz w:val="32"/>
          <w:szCs w:val="36"/>
        </w:rPr>
        <w:t xml:space="preserve">recommendations for the </w:t>
      </w:r>
      <w:r w:rsidR="00815369">
        <w:rPr>
          <w:rFonts w:ascii="Calibri" w:hAnsi="Calibri" w:cs="Tahoma"/>
          <w:color w:val="548DD4" w:themeColor="text2" w:themeTint="99"/>
          <w:sz w:val="32"/>
          <w:szCs w:val="36"/>
        </w:rPr>
        <w:t xml:space="preserve">DWP’s proposed </w:t>
      </w:r>
      <w:r w:rsidR="00AB61CD">
        <w:rPr>
          <w:rFonts w:ascii="Calibri" w:hAnsi="Calibri" w:cs="Tahoma"/>
          <w:color w:val="548DD4" w:themeColor="text2" w:themeTint="99"/>
          <w:sz w:val="32"/>
          <w:szCs w:val="36"/>
        </w:rPr>
        <w:t>Work and Health Programme</w:t>
      </w:r>
    </w:p>
    <w:p w14:paraId="1479A1B1" w14:textId="7F64D3A1" w:rsidR="00E35B49" w:rsidRPr="00E35B49" w:rsidRDefault="00291079" w:rsidP="00317A32">
      <w:pPr>
        <w:jc w:val="both"/>
        <w:rPr>
          <w:rFonts w:ascii="Calibri" w:hAnsi="Calibri" w:cs="Tahoma"/>
        </w:rPr>
      </w:pPr>
      <w:r>
        <w:rPr>
          <w:rFonts w:ascii="Calibri" w:hAnsi="Calibri" w:cs="Tahoma"/>
        </w:rPr>
        <w:br/>
      </w:r>
      <w:r w:rsidR="00473E8B" w:rsidRPr="00196448">
        <w:rPr>
          <w:rFonts w:ascii="Calibri" w:hAnsi="Calibri" w:cs="Tahoma"/>
        </w:rPr>
        <w:t>T</w:t>
      </w:r>
      <w:r w:rsidR="009C5AC5" w:rsidRPr="00196448">
        <w:rPr>
          <w:rFonts w:ascii="Calibri" w:hAnsi="Calibri" w:cs="Tahoma"/>
        </w:rPr>
        <w:t>ens of thousands of people become homeless ever</w:t>
      </w:r>
      <w:r w:rsidR="009C5AC5" w:rsidRPr="0021677E">
        <w:rPr>
          <w:rFonts w:ascii="Calibri" w:hAnsi="Calibri" w:cs="Tahoma"/>
        </w:rPr>
        <w:t>y year</w:t>
      </w:r>
      <w:r w:rsidR="00CF6B0F">
        <w:rPr>
          <w:rStyle w:val="FootnoteReference"/>
          <w:rFonts w:ascii="Calibri" w:hAnsi="Calibri" w:cs="Tahoma"/>
        </w:rPr>
        <w:footnoteReference w:id="1"/>
      </w:r>
      <w:r w:rsidR="00B54692" w:rsidRPr="0021677E">
        <w:rPr>
          <w:rFonts w:ascii="Calibri" w:hAnsi="Calibri" w:cs="Tahoma"/>
        </w:rPr>
        <w:t>.</w:t>
      </w:r>
      <w:r w:rsidR="00F12249" w:rsidRPr="0021677E">
        <w:rPr>
          <w:rFonts w:ascii="Calibri" w:hAnsi="Calibri" w:cs="Tahoma"/>
        </w:rPr>
        <w:t xml:space="preserve"> </w:t>
      </w:r>
      <w:r w:rsidR="009C7951" w:rsidRPr="0021677E">
        <w:rPr>
          <w:rFonts w:ascii="Calibri" w:hAnsi="Calibri" w:cs="Tahoma"/>
        </w:rPr>
        <w:t xml:space="preserve"> </w:t>
      </w:r>
      <w:r w:rsidR="003F1A5A" w:rsidRPr="0021677E">
        <w:rPr>
          <w:rFonts w:ascii="Calibri" w:hAnsi="Calibri" w:cs="Tahoma"/>
        </w:rPr>
        <w:t>Many thousands more are at risk of homelessness, live in temporary and supported accommodation or face unstable living arrangements</w:t>
      </w:r>
      <w:r w:rsidR="00CF6B0F">
        <w:rPr>
          <w:rStyle w:val="FootnoteReference"/>
          <w:rFonts w:ascii="Calibri" w:hAnsi="Calibri" w:cs="Tahoma"/>
        </w:rPr>
        <w:footnoteReference w:id="2"/>
      </w:r>
      <w:r w:rsidR="003F1A5A" w:rsidRPr="0021677E">
        <w:rPr>
          <w:rFonts w:ascii="Calibri" w:hAnsi="Calibri" w:cs="Tahoma"/>
        </w:rPr>
        <w:t>.</w:t>
      </w:r>
      <w:r w:rsidR="00891B06" w:rsidRPr="0021677E">
        <w:rPr>
          <w:rFonts w:ascii="Calibri" w:hAnsi="Calibri" w:cs="Tahoma"/>
        </w:rPr>
        <w:t xml:space="preserve"> </w:t>
      </w:r>
      <w:r w:rsidR="00317A32">
        <w:rPr>
          <w:rFonts w:ascii="Calibri" w:hAnsi="Calibri" w:cs="Tahoma"/>
        </w:rPr>
        <w:t xml:space="preserve">Homelessness </w:t>
      </w:r>
      <w:r w:rsidR="004A3157" w:rsidRPr="0021677E">
        <w:rPr>
          <w:rFonts w:ascii="Calibri" w:hAnsi="Calibri" w:cs="Tahoma"/>
        </w:rPr>
        <w:t>includes</w:t>
      </w:r>
      <w:r w:rsidR="00317A32">
        <w:rPr>
          <w:rFonts w:ascii="Calibri" w:hAnsi="Calibri" w:cs="Tahoma"/>
        </w:rPr>
        <w:t>,</w:t>
      </w:r>
      <w:r w:rsidR="00891B06" w:rsidRPr="0021677E">
        <w:rPr>
          <w:rFonts w:ascii="Calibri" w:hAnsi="Calibri" w:cs="Tahoma"/>
        </w:rPr>
        <w:t xml:space="preserve"> but </w:t>
      </w:r>
      <w:r w:rsidR="0078066D">
        <w:rPr>
          <w:rFonts w:ascii="Calibri" w:hAnsi="Calibri" w:cs="Tahoma"/>
        </w:rPr>
        <w:t xml:space="preserve">is </w:t>
      </w:r>
      <w:r w:rsidR="00891B06" w:rsidRPr="0021677E">
        <w:rPr>
          <w:rFonts w:ascii="Calibri" w:hAnsi="Calibri" w:cs="Tahoma"/>
        </w:rPr>
        <w:t>not limited to</w:t>
      </w:r>
      <w:r w:rsidR="00317A32">
        <w:rPr>
          <w:rFonts w:ascii="Calibri" w:hAnsi="Calibri" w:cs="Tahoma"/>
        </w:rPr>
        <w:t>,</w:t>
      </w:r>
      <w:r w:rsidR="00891B06" w:rsidRPr="0021677E">
        <w:rPr>
          <w:rFonts w:ascii="Calibri" w:hAnsi="Calibri" w:cs="Tahoma"/>
        </w:rPr>
        <w:t xml:space="preserve"> people living in hostels, supported housing projects, shelters or refuges, as well as those sleeping on friends’ or family’s floors, </w:t>
      </w:r>
      <w:commentRangeStart w:id="0"/>
      <w:r w:rsidR="00891B06" w:rsidRPr="0021677E">
        <w:rPr>
          <w:rFonts w:ascii="Calibri" w:hAnsi="Calibri" w:cs="Tahoma"/>
        </w:rPr>
        <w:t xml:space="preserve">squatting </w:t>
      </w:r>
      <w:commentRangeEnd w:id="0"/>
      <w:r w:rsidR="00733FBB">
        <w:rPr>
          <w:rStyle w:val="CommentReference"/>
        </w:rPr>
        <w:commentReference w:id="0"/>
      </w:r>
      <w:r w:rsidR="00891B06" w:rsidRPr="0021677E">
        <w:rPr>
          <w:rFonts w:ascii="Calibri" w:hAnsi="Calibri" w:cs="Tahoma"/>
        </w:rPr>
        <w:t>or living in Temporary Accommodation.</w:t>
      </w:r>
    </w:p>
    <w:p w14:paraId="193CC1A5" w14:textId="3886D86C" w:rsidR="003F1A5A" w:rsidRPr="007F4573" w:rsidRDefault="003F1A5A" w:rsidP="00317A32">
      <w:pPr>
        <w:jc w:val="both"/>
        <w:rPr>
          <w:rFonts w:ascii="Calibri" w:hAnsi="Calibri" w:cs="Tahoma"/>
        </w:rPr>
      </w:pPr>
      <w:r w:rsidRPr="00196448">
        <w:rPr>
          <w:rFonts w:ascii="Calibri" w:hAnsi="Calibri" w:cs="Tahoma"/>
        </w:rPr>
        <w:t>The lack of a stable and settled home makes it extremely difficult</w:t>
      </w:r>
      <w:r w:rsidR="0021677E">
        <w:rPr>
          <w:rFonts w:ascii="Calibri" w:hAnsi="Calibri" w:cs="Tahoma"/>
        </w:rPr>
        <w:t xml:space="preserve"> for individuals</w:t>
      </w:r>
      <w:r w:rsidRPr="00196448">
        <w:rPr>
          <w:rFonts w:ascii="Calibri" w:hAnsi="Calibri" w:cs="Tahoma"/>
        </w:rPr>
        <w:t xml:space="preserve"> to find and maintain employment. The percentage of homeless people in work varies; only </w:t>
      </w:r>
      <w:r w:rsidR="0078066D">
        <w:rPr>
          <w:rFonts w:ascii="Calibri" w:hAnsi="Calibri" w:cs="Tahoma"/>
        </w:rPr>
        <w:t>eight</w:t>
      </w:r>
      <w:r w:rsidR="0078066D" w:rsidRPr="00196448">
        <w:rPr>
          <w:rFonts w:ascii="Calibri" w:hAnsi="Calibri" w:cs="Tahoma"/>
        </w:rPr>
        <w:t xml:space="preserve"> </w:t>
      </w:r>
      <w:r w:rsidRPr="00196448">
        <w:rPr>
          <w:rFonts w:ascii="Calibri" w:hAnsi="Calibri" w:cs="Tahoma"/>
        </w:rPr>
        <w:t xml:space="preserve">per cent of St </w:t>
      </w:r>
      <w:r w:rsidRPr="00196448">
        <w:rPr>
          <w:rFonts w:ascii="Calibri" w:hAnsi="Calibri" w:cs="Tahoma"/>
        </w:rPr>
        <w:lastRenderedPageBreak/>
        <w:t>Mungo’s clients are in work</w:t>
      </w:r>
      <w:r w:rsidR="00CF6B0F">
        <w:rPr>
          <w:rStyle w:val="FootnoteReference"/>
          <w:rFonts w:ascii="Calibri" w:hAnsi="Calibri" w:cs="Tahoma"/>
        </w:rPr>
        <w:footnoteReference w:id="3"/>
      </w:r>
      <w:r w:rsidR="009C7951">
        <w:rPr>
          <w:rFonts w:ascii="Calibri" w:hAnsi="Calibri" w:cs="Tahoma"/>
          <w:vertAlign w:val="superscript"/>
        </w:rPr>
        <w:t xml:space="preserve"> </w:t>
      </w:r>
      <w:r w:rsidRPr="00196448">
        <w:rPr>
          <w:rFonts w:ascii="Calibri" w:hAnsi="Calibri" w:cs="Tahoma"/>
        </w:rPr>
        <w:t>whilst just two per cent of Crisis’ clients are in full time work and five per cent are in part time work</w:t>
      </w:r>
      <w:r w:rsidR="00CF6B0F">
        <w:rPr>
          <w:rStyle w:val="FootnoteReference"/>
          <w:rFonts w:ascii="Calibri" w:hAnsi="Calibri" w:cs="Tahoma"/>
        </w:rPr>
        <w:footnoteReference w:id="4"/>
      </w:r>
      <w:r w:rsidRPr="00196448">
        <w:rPr>
          <w:rFonts w:ascii="Calibri" w:hAnsi="Calibri" w:cs="Tahoma"/>
        </w:rPr>
        <w:t>.</w:t>
      </w:r>
      <w:r w:rsidR="00891B06">
        <w:rPr>
          <w:rFonts w:ascii="Calibri" w:hAnsi="Calibri" w:cs="Tahoma"/>
        </w:rPr>
        <w:t xml:space="preserve"> </w:t>
      </w:r>
      <w:r w:rsidR="00891B06" w:rsidRPr="0021677E">
        <w:rPr>
          <w:rFonts w:ascii="Calibri" w:hAnsi="Calibri" w:cs="Tahoma"/>
        </w:rPr>
        <w:t xml:space="preserve">However, </w:t>
      </w:r>
      <w:r w:rsidR="006C3E48" w:rsidRPr="0021677E">
        <w:rPr>
          <w:rFonts w:ascii="Calibri" w:hAnsi="Calibri" w:cs="Tahoma"/>
        </w:rPr>
        <w:t xml:space="preserve">a recent </w:t>
      </w:r>
      <w:r w:rsidR="0021677E" w:rsidRPr="0021677E">
        <w:rPr>
          <w:rFonts w:ascii="Calibri" w:hAnsi="Calibri" w:cs="Tahoma"/>
        </w:rPr>
        <w:t>report</w:t>
      </w:r>
      <w:r w:rsidR="006C3E48" w:rsidRPr="0021677E">
        <w:rPr>
          <w:rFonts w:ascii="Calibri" w:hAnsi="Calibri" w:cs="Tahoma"/>
        </w:rPr>
        <w:t xml:space="preserve"> by Crisis </w:t>
      </w:r>
      <w:r w:rsidR="00E34490">
        <w:t>identified</w:t>
      </w:r>
      <w:r w:rsidR="0021677E">
        <w:t xml:space="preserve"> an overwhelming motivation to work amongst homeless people and those at risk of homelessness, despite </w:t>
      </w:r>
      <w:r w:rsidR="00317A32">
        <w:t xml:space="preserve">them </w:t>
      </w:r>
      <w:r w:rsidR="0021677E">
        <w:t xml:space="preserve">having high support needs (88 per cent </w:t>
      </w:r>
      <w:r w:rsidR="0021677E" w:rsidRPr="007F4573">
        <w:t>of all survey respondents said they wanted a job now or in the future</w:t>
      </w:r>
      <w:r w:rsidR="00FB3211">
        <w:rPr>
          <w:rStyle w:val="FootnoteReference"/>
        </w:rPr>
        <w:footnoteReference w:id="5"/>
      </w:r>
      <w:r w:rsidR="0021677E" w:rsidRPr="007F4573">
        <w:t>).</w:t>
      </w:r>
    </w:p>
    <w:p w14:paraId="4ADDA637" w14:textId="282980C7" w:rsidR="009B62A4" w:rsidRDefault="007F4573" w:rsidP="003F1A5A">
      <w:pPr>
        <w:jc w:val="both"/>
        <w:rPr>
          <w:rFonts w:ascii="Calibri" w:hAnsi="Calibri" w:cs="Tahoma"/>
        </w:rPr>
      </w:pPr>
      <w:r>
        <w:rPr>
          <w:rFonts w:ascii="Calibri" w:hAnsi="Calibri" w:cs="Tahoma"/>
        </w:rPr>
        <w:t xml:space="preserve">Homelessness can </w:t>
      </w:r>
      <w:r w:rsidRPr="00196448">
        <w:rPr>
          <w:rFonts w:ascii="Calibri" w:hAnsi="Calibri" w:cs="Tahoma"/>
        </w:rPr>
        <w:t xml:space="preserve">create or exacerbate a broad range of other issues which act as </w:t>
      </w:r>
      <w:r w:rsidR="00317A32">
        <w:rPr>
          <w:rFonts w:ascii="Calibri" w:hAnsi="Calibri" w:cs="Tahoma"/>
        </w:rPr>
        <w:t>a barrier</w:t>
      </w:r>
      <w:r w:rsidRPr="00196448">
        <w:rPr>
          <w:rFonts w:ascii="Calibri" w:hAnsi="Calibri" w:cs="Tahoma"/>
        </w:rPr>
        <w:t xml:space="preserve"> to employment. </w:t>
      </w:r>
      <w:r w:rsidR="009B62A4">
        <w:rPr>
          <w:rFonts w:ascii="Calibri" w:hAnsi="Calibri" w:cs="Tahoma"/>
        </w:rPr>
        <w:t>Poor mental and physical health is common amongst homeless people; s</w:t>
      </w:r>
      <w:r w:rsidR="009B62A4" w:rsidRPr="00AF52F4">
        <w:rPr>
          <w:rFonts w:ascii="Calibri" w:hAnsi="Calibri" w:cs="Tahoma"/>
        </w:rPr>
        <w:t>eventy-three per cent of homeless people report physical health problems and 80 per cent report some f</w:t>
      </w:r>
      <w:r w:rsidR="009B62A4">
        <w:rPr>
          <w:rFonts w:ascii="Calibri" w:hAnsi="Calibri" w:cs="Tahoma"/>
        </w:rPr>
        <w:t>orm of mental health condition.</w:t>
      </w:r>
      <w:r w:rsidR="009B62A4">
        <w:rPr>
          <w:rStyle w:val="FootnoteReference"/>
          <w:rFonts w:ascii="Calibri" w:hAnsi="Calibri" w:cs="Tahoma"/>
        </w:rPr>
        <w:footnoteReference w:id="6"/>
      </w:r>
      <w:r w:rsidR="009B62A4" w:rsidRPr="00AF52F4">
        <w:rPr>
          <w:rFonts w:ascii="Calibri" w:hAnsi="Calibri" w:cs="Tahoma"/>
        </w:rPr>
        <w:t xml:space="preserve"> </w:t>
      </w:r>
      <w:r w:rsidR="009B62A4">
        <w:rPr>
          <w:rFonts w:ascii="Calibri" w:hAnsi="Calibri" w:cs="Tahoma"/>
        </w:rPr>
        <w:t xml:space="preserve">Other barriers include </w:t>
      </w:r>
      <w:r w:rsidRPr="00196448">
        <w:rPr>
          <w:rFonts w:ascii="Calibri" w:hAnsi="Calibri" w:cs="Tahoma"/>
        </w:rPr>
        <w:t xml:space="preserve">substance misuse, learning difficulties, </w:t>
      </w:r>
      <w:r w:rsidR="009B62A4">
        <w:rPr>
          <w:rFonts w:ascii="Calibri" w:hAnsi="Calibri" w:cs="Tahoma"/>
        </w:rPr>
        <w:t xml:space="preserve">lack of basic skills, </w:t>
      </w:r>
      <w:r w:rsidRPr="00196448">
        <w:rPr>
          <w:rFonts w:ascii="Calibri" w:hAnsi="Calibri" w:cs="Tahoma"/>
        </w:rPr>
        <w:t xml:space="preserve">offending and being a victim of violent </w:t>
      </w:r>
      <w:r w:rsidRPr="007F4573">
        <w:rPr>
          <w:rFonts w:ascii="Calibri" w:hAnsi="Calibri" w:cs="Tahoma"/>
        </w:rPr>
        <w:t>crime.</w:t>
      </w:r>
    </w:p>
    <w:p w14:paraId="343E6C90" w14:textId="3E9097A1" w:rsidR="003F1A5A" w:rsidRPr="00196448" w:rsidRDefault="00317A32" w:rsidP="003F1A5A">
      <w:pPr>
        <w:jc w:val="both"/>
        <w:rPr>
          <w:rFonts w:ascii="Calibri" w:hAnsi="Calibri" w:cs="Tahoma"/>
        </w:rPr>
      </w:pPr>
      <w:r>
        <w:rPr>
          <w:rFonts w:ascii="Calibri" w:hAnsi="Calibri" w:cs="Tahoma"/>
        </w:rPr>
        <w:t>In the future,</w:t>
      </w:r>
      <w:r w:rsidR="007F4573" w:rsidRPr="007F4573">
        <w:rPr>
          <w:rFonts w:ascii="Calibri" w:hAnsi="Calibri" w:cs="Tahoma"/>
        </w:rPr>
        <w:t xml:space="preserve"> </w:t>
      </w:r>
      <w:r w:rsidR="00F35C10">
        <w:rPr>
          <w:rFonts w:ascii="Calibri" w:hAnsi="Calibri" w:cs="Tahoma"/>
        </w:rPr>
        <w:t>provision</w:t>
      </w:r>
      <w:r>
        <w:rPr>
          <w:rFonts w:ascii="Calibri" w:hAnsi="Calibri" w:cs="Tahoma"/>
        </w:rPr>
        <w:t xml:space="preserve"> commission</w:t>
      </w:r>
      <w:r w:rsidR="00917CAC">
        <w:rPr>
          <w:rFonts w:ascii="Calibri" w:hAnsi="Calibri" w:cs="Tahoma"/>
        </w:rPr>
        <w:t>ed</w:t>
      </w:r>
      <w:r>
        <w:rPr>
          <w:rFonts w:ascii="Calibri" w:hAnsi="Calibri" w:cs="Tahoma"/>
        </w:rPr>
        <w:t xml:space="preserve"> by the DWP</w:t>
      </w:r>
      <w:r w:rsidR="00200AE0" w:rsidRPr="007F4573">
        <w:rPr>
          <w:rFonts w:ascii="Calibri" w:hAnsi="Calibri" w:cs="Tahoma"/>
        </w:rPr>
        <w:t>,</w:t>
      </w:r>
      <w:r w:rsidR="007F4573" w:rsidRPr="007F4573">
        <w:rPr>
          <w:rFonts w:ascii="Calibri" w:hAnsi="Calibri" w:cs="Tahoma"/>
        </w:rPr>
        <w:t xml:space="preserve"> such as the Work and Health Programme launching in 2017,</w:t>
      </w:r>
      <w:r w:rsidR="00200AE0" w:rsidRPr="007F4573">
        <w:rPr>
          <w:rFonts w:ascii="Calibri" w:hAnsi="Calibri" w:cs="Tahoma"/>
        </w:rPr>
        <w:t xml:space="preserve"> </w:t>
      </w:r>
      <w:r>
        <w:rPr>
          <w:rFonts w:ascii="Calibri" w:hAnsi="Calibri" w:cs="Tahoma"/>
        </w:rPr>
        <w:t>will focus</w:t>
      </w:r>
      <w:r w:rsidR="00200AE0" w:rsidRPr="007F4573">
        <w:rPr>
          <w:rFonts w:ascii="Calibri" w:hAnsi="Calibri" w:cs="Tahoma"/>
        </w:rPr>
        <w:t xml:space="preserve"> primarily on </w:t>
      </w:r>
      <w:r w:rsidR="007F4573" w:rsidRPr="007F4573">
        <w:rPr>
          <w:rFonts w:ascii="Calibri" w:hAnsi="Calibri" w:cs="Tahoma"/>
        </w:rPr>
        <w:t>customers with disabilities and health conditions; however it is clear that</w:t>
      </w:r>
      <w:r w:rsidR="009B62A4">
        <w:rPr>
          <w:rFonts w:ascii="Calibri" w:hAnsi="Calibri" w:cs="Tahoma"/>
        </w:rPr>
        <w:t>, alongside health conditions,</w:t>
      </w:r>
      <w:r w:rsidR="007F4573" w:rsidRPr="007F4573">
        <w:rPr>
          <w:rFonts w:ascii="Calibri" w:hAnsi="Calibri" w:cs="Tahoma"/>
        </w:rPr>
        <w:t xml:space="preserve"> </w:t>
      </w:r>
      <w:r w:rsidR="00200AE0" w:rsidRPr="007F4573">
        <w:rPr>
          <w:rFonts w:ascii="Calibri" w:hAnsi="Calibri" w:cs="Tahoma"/>
        </w:rPr>
        <w:t xml:space="preserve">homeless people often </w:t>
      </w:r>
      <w:r w:rsidR="007F4573" w:rsidRPr="007F4573">
        <w:rPr>
          <w:rFonts w:ascii="Calibri" w:hAnsi="Calibri" w:cs="Tahoma"/>
        </w:rPr>
        <w:t>face</w:t>
      </w:r>
      <w:r w:rsidR="00200AE0" w:rsidRPr="007F4573">
        <w:rPr>
          <w:rFonts w:ascii="Calibri" w:hAnsi="Calibri" w:cs="Tahoma"/>
        </w:rPr>
        <w:t xml:space="preserve"> equivalent barriers to employment</w:t>
      </w:r>
      <w:r w:rsidR="007F4573">
        <w:rPr>
          <w:rFonts w:ascii="Calibri" w:hAnsi="Calibri" w:cs="Tahoma"/>
        </w:rPr>
        <w:t xml:space="preserve"> and require significant, intensive and </w:t>
      </w:r>
      <w:r w:rsidR="00F35C10">
        <w:rPr>
          <w:rFonts w:ascii="Calibri" w:hAnsi="Calibri" w:cs="Tahoma"/>
        </w:rPr>
        <w:t>we</w:t>
      </w:r>
      <w:r w:rsidR="007F4573">
        <w:rPr>
          <w:rFonts w:ascii="Calibri" w:hAnsi="Calibri" w:cs="Tahoma"/>
        </w:rPr>
        <w:t>ll-structured support</w:t>
      </w:r>
      <w:r w:rsidR="00200AE0" w:rsidRPr="007F4573">
        <w:rPr>
          <w:rFonts w:ascii="Calibri" w:hAnsi="Calibri" w:cs="Tahoma"/>
        </w:rPr>
        <w:t>.</w:t>
      </w:r>
      <w:r w:rsidR="00200AE0">
        <w:rPr>
          <w:rFonts w:ascii="Calibri" w:hAnsi="Calibri" w:cs="Tahoma"/>
        </w:rPr>
        <w:t xml:space="preserve"> </w:t>
      </w:r>
      <w:r w:rsidR="00F35C10">
        <w:rPr>
          <w:rFonts w:ascii="Calibri" w:hAnsi="Calibri" w:cs="Tahoma"/>
        </w:rPr>
        <w:t>If</w:t>
      </w:r>
      <w:r w:rsidR="007F4573">
        <w:rPr>
          <w:rFonts w:ascii="Calibri" w:hAnsi="Calibri" w:cs="Tahoma"/>
        </w:rPr>
        <w:t xml:space="preserve"> homeless people </w:t>
      </w:r>
      <w:r w:rsidR="00F35C10">
        <w:rPr>
          <w:rFonts w:ascii="Calibri" w:hAnsi="Calibri" w:cs="Tahoma"/>
        </w:rPr>
        <w:t xml:space="preserve">are not offered </w:t>
      </w:r>
      <w:r w:rsidR="00D47BD4">
        <w:rPr>
          <w:rFonts w:ascii="Calibri" w:hAnsi="Calibri" w:cs="Tahoma"/>
        </w:rPr>
        <w:t>support that meets their needs</w:t>
      </w:r>
      <w:r w:rsidR="007F4573">
        <w:rPr>
          <w:rFonts w:ascii="Calibri" w:hAnsi="Calibri" w:cs="Tahoma"/>
        </w:rPr>
        <w:t xml:space="preserve">, </w:t>
      </w:r>
      <w:r w:rsidR="00F35C10">
        <w:rPr>
          <w:rFonts w:ascii="Calibri" w:hAnsi="Calibri" w:cs="Tahoma"/>
        </w:rPr>
        <w:t xml:space="preserve">their </w:t>
      </w:r>
      <w:r w:rsidR="007F4573">
        <w:rPr>
          <w:rFonts w:ascii="Calibri" w:hAnsi="Calibri" w:cs="Tahoma"/>
        </w:rPr>
        <w:t xml:space="preserve">issues </w:t>
      </w:r>
      <w:r w:rsidR="00F35C10">
        <w:rPr>
          <w:rFonts w:ascii="Calibri" w:hAnsi="Calibri" w:cs="Tahoma"/>
        </w:rPr>
        <w:t xml:space="preserve">can </w:t>
      </w:r>
      <w:r w:rsidR="007F4573">
        <w:rPr>
          <w:rFonts w:ascii="Calibri" w:hAnsi="Calibri" w:cs="Tahoma"/>
        </w:rPr>
        <w:t>become further en</w:t>
      </w:r>
      <w:r w:rsidR="00F35C10">
        <w:rPr>
          <w:rFonts w:ascii="Calibri" w:hAnsi="Calibri" w:cs="Tahoma"/>
        </w:rPr>
        <w:t>trenched,</w:t>
      </w:r>
      <w:r w:rsidR="007F4573">
        <w:rPr>
          <w:rFonts w:ascii="Calibri" w:hAnsi="Calibri" w:cs="Tahoma"/>
        </w:rPr>
        <w:t xml:space="preserve"> which </w:t>
      </w:r>
      <w:r w:rsidR="00D47BD4">
        <w:rPr>
          <w:rFonts w:ascii="Calibri" w:hAnsi="Calibri" w:cs="Tahoma"/>
        </w:rPr>
        <w:t xml:space="preserve">incurs </w:t>
      </w:r>
      <w:r w:rsidR="00F35C10">
        <w:rPr>
          <w:rFonts w:ascii="Calibri" w:hAnsi="Calibri" w:cs="Tahoma"/>
        </w:rPr>
        <w:t xml:space="preserve">not only </w:t>
      </w:r>
      <w:r w:rsidR="00D47BD4">
        <w:rPr>
          <w:rFonts w:ascii="Calibri" w:hAnsi="Calibri" w:cs="Tahoma"/>
        </w:rPr>
        <w:t xml:space="preserve">a personal cost to those </w:t>
      </w:r>
      <w:r w:rsidR="007F4573">
        <w:rPr>
          <w:rFonts w:ascii="Calibri" w:hAnsi="Calibri" w:cs="Tahoma"/>
        </w:rPr>
        <w:t xml:space="preserve">individuals, </w:t>
      </w:r>
      <w:r w:rsidR="00F35C10">
        <w:rPr>
          <w:rFonts w:ascii="Calibri" w:hAnsi="Calibri" w:cs="Tahoma"/>
        </w:rPr>
        <w:t xml:space="preserve">but </w:t>
      </w:r>
      <w:r w:rsidR="007F4573">
        <w:rPr>
          <w:rFonts w:ascii="Calibri" w:hAnsi="Calibri" w:cs="Tahoma"/>
        </w:rPr>
        <w:t>ultimately</w:t>
      </w:r>
      <w:r w:rsidR="00D47BD4">
        <w:rPr>
          <w:rFonts w:ascii="Calibri" w:hAnsi="Calibri" w:cs="Tahoma"/>
        </w:rPr>
        <w:t xml:space="preserve"> a financial cost to</w:t>
      </w:r>
      <w:r w:rsidR="007F4573">
        <w:rPr>
          <w:rFonts w:ascii="Calibri" w:hAnsi="Calibri" w:cs="Tahoma"/>
        </w:rPr>
        <w:t xml:space="preserve"> the </w:t>
      </w:r>
      <w:r>
        <w:rPr>
          <w:rFonts w:ascii="Calibri" w:hAnsi="Calibri" w:cs="Tahoma"/>
        </w:rPr>
        <w:t>Government purse</w:t>
      </w:r>
      <w:r w:rsidR="00F35C10">
        <w:rPr>
          <w:rFonts w:ascii="Calibri" w:hAnsi="Calibri" w:cs="Tahoma"/>
        </w:rPr>
        <w:t>.</w:t>
      </w:r>
    </w:p>
    <w:p w14:paraId="59D7AF52" w14:textId="77777777" w:rsidR="005053CE" w:rsidRPr="00422961" w:rsidRDefault="00F35C10" w:rsidP="00422961">
      <w:pPr>
        <w:jc w:val="both"/>
        <w:rPr>
          <w:rFonts w:ascii="Calibri" w:hAnsi="Calibri" w:cs="Tahoma"/>
        </w:rPr>
      </w:pPr>
      <w:r>
        <w:rPr>
          <w:rFonts w:ascii="Calibri" w:hAnsi="Calibri" w:cs="Tahoma"/>
        </w:rPr>
        <w:t xml:space="preserve">By intervening early </w:t>
      </w:r>
      <w:r w:rsidR="007F4573">
        <w:rPr>
          <w:rFonts w:ascii="Calibri" w:hAnsi="Calibri" w:cs="Tahoma"/>
        </w:rPr>
        <w:t>and providing the right employment support at the right time, we believe that many more</w:t>
      </w:r>
      <w:r w:rsidR="003F1A5A" w:rsidRPr="00196448">
        <w:rPr>
          <w:rFonts w:ascii="Calibri" w:hAnsi="Calibri" w:cs="Tahoma"/>
        </w:rPr>
        <w:t xml:space="preserve"> people who have experienced homelessness or housing issues </w:t>
      </w:r>
      <w:r w:rsidR="007F4573">
        <w:rPr>
          <w:rFonts w:ascii="Calibri" w:hAnsi="Calibri" w:cs="Tahoma"/>
        </w:rPr>
        <w:t>can move into work</w:t>
      </w:r>
      <w:r>
        <w:rPr>
          <w:rFonts w:ascii="Calibri" w:hAnsi="Calibri" w:cs="Tahoma"/>
        </w:rPr>
        <w:t>.</w:t>
      </w:r>
    </w:p>
    <w:p w14:paraId="426DC2EB" w14:textId="77777777" w:rsidR="005053CE" w:rsidRDefault="005053CE">
      <w:pPr>
        <w:rPr>
          <w:rFonts w:ascii="Calibri" w:hAnsi="Calibri" w:cs="Arial"/>
          <w:b/>
          <w:color w:val="548DD4" w:themeColor="text2" w:themeTint="99"/>
        </w:rPr>
      </w:pPr>
    </w:p>
    <w:p w14:paraId="07DB7AF4" w14:textId="77777777" w:rsidR="005929FA" w:rsidRDefault="005929FA">
      <w:pPr>
        <w:rPr>
          <w:rFonts w:ascii="Calibri" w:hAnsi="Calibri" w:cs="Arial"/>
          <w:b/>
          <w:color w:val="548DD4" w:themeColor="text2" w:themeTint="99"/>
        </w:rPr>
      </w:pPr>
    </w:p>
    <w:p w14:paraId="0A08A45B" w14:textId="77777777" w:rsidR="00196448" w:rsidRDefault="00196448">
      <w:pPr>
        <w:rPr>
          <w:rFonts w:ascii="Calibri" w:hAnsi="Calibri" w:cs="Arial"/>
          <w:b/>
          <w:color w:val="548DD4" w:themeColor="text2" w:themeTint="99"/>
        </w:rPr>
      </w:pPr>
    </w:p>
    <w:p w14:paraId="0895F601" w14:textId="77777777" w:rsidR="00904A66" w:rsidRDefault="00904A66">
      <w:pPr>
        <w:rPr>
          <w:rFonts w:ascii="Calibri" w:hAnsi="Calibri" w:cs="Arial"/>
          <w:b/>
          <w:color w:val="548DD4" w:themeColor="text2" w:themeTint="99"/>
        </w:rPr>
      </w:pPr>
    </w:p>
    <w:p w14:paraId="57DC5EBE" w14:textId="77777777" w:rsidR="00196448" w:rsidRPr="00813D37" w:rsidRDefault="00196448" w:rsidP="00813D37">
      <w:pPr>
        <w:pBdr>
          <w:bottom w:val="single" w:sz="12" w:space="1" w:color="548DD4" w:themeColor="text2" w:themeTint="99"/>
        </w:pBdr>
        <w:rPr>
          <w:rFonts w:ascii="Calibri" w:hAnsi="Calibri" w:cs="Tahoma"/>
          <w:b/>
          <w:color w:val="548DD4" w:themeColor="text2" w:themeTint="99"/>
          <w:sz w:val="36"/>
        </w:rPr>
      </w:pPr>
      <w:r w:rsidRPr="00813D37">
        <w:rPr>
          <w:rFonts w:ascii="Calibri" w:hAnsi="Calibri" w:cs="Tahoma"/>
          <w:b/>
          <w:color w:val="548DD4" w:themeColor="text2" w:themeTint="99"/>
          <w:sz w:val="36"/>
        </w:rPr>
        <w:t>O</w:t>
      </w:r>
      <w:r w:rsidR="00FB3211">
        <w:rPr>
          <w:rFonts w:ascii="Calibri" w:hAnsi="Calibri" w:cs="Tahoma"/>
          <w:b/>
          <w:color w:val="548DD4" w:themeColor="text2" w:themeTint="99"/>
          <w:sz w:val="36"/>
        </w:rPr>
        <w:t>verview: Realising the opportunity</w:t>
      </w:r>
      <w:r w:rsidR="00EC4633">
        <w:rPr>
          <w:rFonts w:ascii="Calibri" w:hAnsi="Calibri" w:cs="Tahoma"/>
          <w:b/>
          <w:color w:val="548DD4" w:themeColor="text2" w:themeTint="99"/>
          <w:sz w:val="36"/>
        </w:rPr>
        <w:t xml:space="preserve"> now</w:t>
      </w:r>
    </w:p>
    <w:p w14:paraId="3C2B824E" w14:textId="00F8E1D5" w:rsidR="00196448" w:rsidRPr="00196448" w:rsidRDefault="00422961" w:rsidP="00196448">
      <w:pPr>
        <w:jc w:val="both"/>
        <w:rPr>
          <w:rFonts w:ascii="Calibri" w:hAnsi="Calibri" w:cs="Tahoma"/>
        </w:rPr>
      </w:pPr>
      <w:r>
        <w:rPr>
          <w:rFonts w:ascii="Calibri" w:hAnsi="Calibri" w:cs="Tahoma"/>
        </w:rPr>
        <w:br/>
      </w:r>
      <w:r w:rsidR="00196448" w:rsidRPr="00196448">
        <w:rPr>
          <w:rFonts w:ascii="Calibri" w:hAnsi="Calibri" w:cs="Tahoma"/>
        </w:rPr>
        <w:t xml:space="preserve">ERSA, the representative body for the employment support sector, and </w:t>
      </w:r>
      <w:r w:rsidR="007E5038">
        <w:rPr>
          <w:rFonts w:ascii="Calibri" w:hAnsi="Calibri" w:cs="Tahoma"/>
        </w:rPr>
        <w:t>five</w:t>
      </w:r>
      <w:r w:rsidR="00200AE0">
        <w:rPr>
          <w:rFonts w:ascii="Calibri" w:hAnsi="Calibri" w:cs="Tahoma"/>
        </w:rPr>
        <w:t xml:space="preserve"> </w:t>
      </w:r>
      <w:r w:rsidR="00196448" w:rsidRPr="00196448">
        <w:rPr>
          <w:rFonts w:ascii="Calibri" w:hAnsi="Calibri" w:cs="Tahoma"/>
        </w:rPr>
        <w:t xml:space="preserve">organisations specialising in delivering homelessness support, </w:t>
      </w:r>
      <w:r w:rsidR="00200AE0">
        <w:rPr>
          <w:rFonts w:ascii="Calibri" w:hAnsi="Calibri" w:cs="Tahoma"/>
        </w:rPr>
        <w:t>Crisis, St Mungo’s</w:t>
      </w:r>
      <w:r w:rsidR="00460318">
        <w:rPr>
          <w:rFonts w:ascii="Calibri" w:hAnsi="Calibri" w:cs="Tahoma"/>
        </w:rPr>
        <w:t>, The Salvation Army</w:t>
      </w:r>
      <w:r w:rsidR="007E5038">
        <w:rPr>
          <w:rFonts w:ascii="Calibri" w:hAnsi="Calibri" w:cs="Tahoma"/>
        </w:rPr>
        <w:t xml:space="preserve">, </w:t>
      </w:r>
      <w:proofErr w:type="spellStart"/>
      <w:r w:rsidR="007E5038">
        <w:rPr>
          <w:rFonts w:ascii="Calibri" w:hAnsi="Calibri" w:cs="Tahoma"/>
        </w:rPr>
        <w:t>Centrpoint</w:t>
      </w:r>
      <w:proofErr w:type="spellEnd"/>
      <w:r w:rsidR="00200AE0">
        <w:rPr>
          <w:rFonts w:ascii="Calibri" w:hAnsi="Calibri" w:cs="Tahoma"/>
        </w:rPr>
        <w:t xml:space="preserve"> and Homeless Link, </w:t>
      </w:r>
      <w:r w:rsidR="00196448" w:rsidRPr="00196448">
        <w:rPr>
          <w:rFonts w:ascii="Calibri" w:hAnsi="Calibri" w:cs="Tahoma"/>
        </w:rPr>
        <w:t xml:space="preserve">are calling on </w:t>
      </w:r>
      <w:r w:rsidR="00317A32">
        <w:rPr>
          <w:rFonts w:ascii="Calibri" w:hAnsi="Calibri" w:cs="Tahoma"/>
        </w:rPr>
        <w:t xml:space="preserve">the </w:t>
      </w:r>
      <w:r w:rsidR="00196448" w:rsidRPr="00196448">
        <w:rPr>
          <w:rFonts w:ascii="Calibri" w:hAnsi="Calibri" w:cs="Tahoma"/>
        </w:rPr>
        <w:t>Government to help some of society’s most vulnerable people into work. The recommendations outlined in this paper present a real opportunity to change the lives of homeless people through the design and delivery of more targeted support.</w:t>
      </w:r>
    </w:p>
    <w:p w14:paraId="6C32B7A9" w14:textId="7B0AF7C4" w:rsidR="003513C6" w:rsidRDefault="00196448" w:rsidP="00F12249">
      <w:pPr>
        <w:jc w:val="both"/>
        <w:rPr>
          <w:rFonts w:ascii="Calibri" w:hAnsi="Calibri" w:cs="Tahoma"/>
        </w:rPr>
      </w:pPr>
      <w:r w:rsidRPr="00196448">
        <w:rPr>
          <w:rFonts w:ascii="Calibri" w:hAnsi="Calibri" w:cs="Tahoma"/>
        </w:rPr>
        <w:t xml:space="preserve">Drawing on the expertise from within the </w:t>
      </w:r>
      <w:r w:rsidR="00460318">
        <w:rPr>
          <w:rFonts w:ascii="Calibri" w:hAnsi="Calibri" w:cs="Tahoma"/>
        </w:rPr>
        <w:t>homelessness and employment sector</w:t>
      </w:r>
      <w:r w:rsidRPr="00196448">
        <w:rPr>
          <w:rFonts w:ascii="Calibri" w:hAnsi="Calibri" w:cs="Tahoma"/>
        </w:rPr>
        <w:t xml:space="preserve">, we set out recommendations for Government outlining how </w:t>
      </w:r>
      <w:r w:rsidR="00460318">
        <w:rPr>
          <w:rFonts w:ascii="Calibri" w:hAnsi="Calibri" w:cs="Tahoma"/>
        </w:rPr>
        <w:t>future provision</w:t>
      </w:r>
      <w:r w:rsidRPr="00196448">
        <w:rPr>
          <w:rFonts w:ascii="Calibri" w:hAnsi="Calibri" w:cs="Tahoma"/>
        </w:rPr>
        <w:t xml:space="preserve"> could enable more people with acute housing needs to find and sustain employment and </w:t>
      </w:r>
      <w:r w:rsidR="00B76F51">
        <w:rPr>
          <w:rFonts w:ascii="Calibri" w:hAnsi="Calibri" w:cs="Tahoma"/>
        </w:rPr>
        <w:t>help curb further</w:t>
      </w:r>
      <w:r w:rsidRPr="00196448">
        <w:rPr>
          <w:rFonts w:ascii="Calibri" w:hAnsi="Calibri" w:cs="Tahoma"/>
        </w:rPr>
        <w:t xml:space="preserve"> rise</w:t>
      </w:r>
      <w:r w:rsidR="00B76F51">
        <w:rPr>
          <w:rFonts w:ascii="Calibri" w:hAnsi="Calibri" w:cs="Tahoma"/>
        </w:rPr>
        <w:t>s</w:t>
      </w:r>
      <w:r w:rsidRPr="00196448">
        <w:rPr>
          <w:rFonts w:ascii="Calibri" w:hAnsi="Calibri" w:cs="Tahoma"/>
        </w:rPr>
        <w:t xml:space="preserve"> in homelessness. </w:t>
      </w:r>
      <w:r w:rsidR="00620D92" w:rsidRPr="00620D92">
        <w:rPr>
          <w:rFonts w:ascii="Calibri" w:hAnsi="Calibri" w:cs="Tahoma"/>
        </w:rPr>
        <w:t>The recommendations focus on integrating support for tackling homel</w:t>
      </w:r>
      <w:r w:rsidR="00620D92">
        <w:rPr>
          <w:rFonts w:ascii="Calibri" w:hAnsi="Calibri" w:cs="Tahoma"/>
        </w:rPr>
        <w:t>essness into employment support</w:t>
      </w:r>
      <w:r w:rsidR="003513C6">
        <w:rPr>
          <w:rFonts w:ascii="Calibri" w:hAnsi="Calibri" w:cs="Tahoma"/>
        </w:rPr>
        <w:t>, which will require</w:t>
      </w:r>
      <w:r w:rsidR="003513C6" w:rsidRPr="00196448">
        <w:rPr>
          <w:rFonts w:ascii="Calibri" w:hAnsi="Calibri" w:cs="Tahoma"/>
        </w:rPr>
        <w:t xml:space="preserve"> </w:t>
      </w:r>
      <w:r w:rsidRPr="00196448">
        <w:rPr>
          <w:rFonts w:ascii="Calibri" w:hAnsi="Calibri" w:cs="Tahoma"/>
        </w:rPr>
        <w:t>vital improvements to the assessment process, programme d</w:t>
      </w:r>
      <w:r w:rsidR="003513C6">
        <w:rPr>
          <w:rFonts w:ascii="Calibri" w:hAnsi="Calibri" w:cs="Tahoma"/>
        </w:rPr>
        <w:t>esign and conditionality regime; namely:</w:t>
      </w:r>
    </w:p>
    <w:p w14:paraId="70BCB99D" w14:textId="77777777" w:rsidR="003513C6" w:rsidRDefault="003513C6" w:rsidP="00124F8A">
      <w:pPr>
        <w:pStyle w:val="ListParagraph"/>
        <w:numPr>
          <w:ilvl w:val="0"/>
          <w:numId w:val="18"/>
        </w:numPr>
        <w:spacing w:after="120"/>
        <w:ind w:left="714" w:hanging="357"/>
        <w:contextualSpacing w:val="0"/>
        <w:jc w:val="both"/>
        <w:rPr>
          <w:rFonts w:ascii="Calibri" w:hAnsi="Calibri" w:cs="Tahoma"/>
        </w:rPr>
      </w:pPr>
      <w:r w:rsidRPr="003513C6">
        <w:rPr>
          <w:rFonts w:ascii="Calibri" w:hAnsi="Calibri" w:cs="Tahoma"/>
        </w:rPr>
        <w:t>Jobcentre Plus identifying those who are homeless and vulnerably housed at day one of their benefit claim (or soon after);</w:t>
      </w:r>
    </w:p>
    <w:p w14:paraId="1329B98B" w14:textId="77777777" w:rsidR="003513C6" w:rsidRDefault="003513C6" w:rsidP="00124F8A">
      <w:pPr>
        <w:pStyle w:val="ListParagraph"/>
        <w:numPr>
          <w:ilvl w:val="0"/>
          <w:numId w:val="18"/>
        </w:numPr>
        <w:spacing w:after="120"/>
        <w:ind w:left="714" w:hanging="357"/>
        <w:contextualSpacing w:val="0"/>
        <w:jc w:val="both"/>
        <w:rPr>
          <w:rFonts w:ascii="Calibri" w:hAnsi="Calibri" w:cs="Tahoma"/>
        </w:rPr>
      </w:pPr>
      <w:r w:rsidRPr="003513C6">
        <w:rPr>
          <w:rFonts w:ascii="Calibri" w:hAnsi="Calibri" w:cs="Tahoma"/>
        </w:rPr>
        <w:t>Fast track provision to specialist support, which tends to be best provided by homelessness experts;</w:t>
      </w:r>
    </w:p>
    <w:p w14:paraId="42BFC690" w14:textId="1FCF5B9A" w:rsidR="003513C6" w:rsidRPr="003513C6" w:rsidRDefault="003513C6" w:rsidP="00124F8A">
      <w:pPr>
        <w:pStyle w:val="ListParagraph"/>
        <w:numPr>
          <w:ilvl w:val="0"/>
          <w:numId w:val="18"/>
        </w:numPr>
        <w:spacing w:after="120"/>
        <w:ind w:left="714" w:hanging="357"/>
        <w:contextualSpacing w:val="0"/>
        <w:jc w:val="both"/>
        <w:rPr>
          <w:rFonts w:ascii="Calibri" w:hAnsi="Calibri" w:cs="Tahoma"/>
        </w:rPr>
      </w:pPr>
      <w:r w:rsidRPr="003513C6">
        <w:rPr>
          <w:rFonts w:ascii="Calibri" w:hAnsi="Calibri" w:cs="Tahoma"/>
        </w:rPr>
        <w:t xml:space="preserve">Tailoring/suspension of the conditionality regime to ensure that jobseekers with housing needs are supported to deal with their </w:t>
      </w:r>
      <w:r w:rsidR="00071B06">
        <w:rPr>
          <w:rFonts w:ascii="Calibri" w:hAnsi="Calibri" w:cs="Tahoma"/>
        </w:rPr>
        <w:t>barriers to work</w:t>
      </w:r>
      <w:r w:rsidRPr="003513C6">
        <w:rPr>
          <w:rFonts w:ascii="Calibri" w:hAnsi="Calibri" w:cs="Tahoma"/>
        </w:rPr>
        <w:t>, rather than (inadvertently) penalised for them.</w:t>
      </w:r>
    </w:p>
    <w:p w14:paraId="52315D93" w14:textId="77777777" w:rsidR="00F12249" w:rsidRDefault="00196448" w:rsidP="00F12249">
      <w:pPr>
        <w:jc w:val="both"/>
        <w:rPr>
          <w:rFonts w:ascii="Calibri" w:hAnsi="Calibri" w:cs="Tahoma"/>
        </w:rPr>
      </w:pPr>
      <w:r w:rsidRPr="00196448">
        <w:rPr>
          <w:rFonts w:ascii="Calibri" w:hAnsi="Calibri" w:cs="Tahoma"/>
        </w:rPr>
        <w:t>If adopted across all support services, these could make a significant impact to the success of employment programmes a</w:t>
      </w:r>
      <w:r w:rsidR="00317A32">
        <w:rPr>
          <w:rFonts w:ascii="Calibri" w:hAnsi="Calibri" w:cs="Tahoma"/>
        </w:rPr>
        <w:t>nd the lives of homeless people in the future.</w:t>
      </w:r>
    </w:p>
    <w:p w14:paraId="4ADFB362" w14:textId="77777777" w:rsidR="003513C6" w:rsidRPr="00734F22" w:rsidRDefault="00F12249" w:rsidP="003513C6">
      <w:pPr>
        <w:jc w:val="both"/>
        <w:rPr>
          <w:rFonts w:ascii="Calibri" w:hAnsi="Calibri" w:cs="Tahoma"/>
        </w:rPr>
      </w:pPr>
      <w:r>
        <w:rPr>
          <w:rFonts w:ascii="Calibri" w:hAnsi="Calibri" w:cs="Tahoma"/>
        </w:rPr>
        <w:lastRenderedPageBreak/>
        <w:br w:type="page"/>
      </w:r>
    </w:p>
    <w:p w14:paraId="02F18E6C" w14:textId="77777777" w:rsidR="00196448" w:rsidRPr="00813D37" w:rsidRDefault="001444CC" w:rsidP="00813D37">
      <w:pPr>
        <w:pBdr>
          <w:bottom w:val="single" w:sz="12" w:space="1" w:color="548DD4" w:themeColor="text2" w:themeTint="99"/>
        </w:pBdr>
        <w:rPr>
          <w:rFonts w:ascii="Calibri" w:hAnsi="Calibri" w:cs="Tahoma"/>
          <w:b/>
          <w:color w:val="548DD4" w:themeColor="text2" w:themeTint="99"/>
          <w:sz w:val="36"/>
        </w:rPr>
      </w:pPr>
      <w:r>
        <w:rPr>
          <w:rFonts w:ascii="Calibri" w:hAnsi="Calibri" w:cs="Tahoma"/>
          <w:b/>
          <w:color w:val="548DD4" w:themeColor="text2" w:themeTint="99"/>
          <w:sz w:val="36"/>
        </w:rPr>
        <w:lastRenderedPageBreak/>
        <w:t xml:space="preserve">Improving the identification of </w:t>
      </w:r>
      <w:r w:rsidR="009C7951">
        <w:rPr>
          <w:rFonts w:ascii="Calibri" w:hAnsi="Calibri" w:cs="Tahoma"/>
          <w:b/>
          <w:color w:val="548DD4" w:themeColor="text2" w:themeTint="99"/>
          <w:sz w:val="36"/>
        </w:rPr>
        <w:t xml:space="preserve">jobseekers who </w:t>
      </w:r>
      <w:r w:rsidR="003F1A5A" w:rsidRPr="00813D37">
        <w:rPr>
          <w:rFonts w:ascii="Calibri" w:hAnsi="Calibri" w:cs="Tahoma"/>
          <w:b/>
          <w:color w:val="548DD4" w:themeColor="text2" w:themeTint="99"/>
          <w:sz w:val="36"/>
        </w:rPr>
        <w:t xml:space="preserve">are homeless or at risk of homelessness </w:t>
      </w:r>
    </w:p>
    <w:p w14:paraId="1DD3F754" w14:textId="5314B227" w:rsidR="003F1A5A" w:rsidRPr="00917CAC" w:rsidRDefault="00196448" w:rsidP="00917CAC">
      <w:pPr>
        <w:jc w:val="both"/>
        <w:rPr>
          <w:rFonts w:ascii="Calibri" w:hAnsi="Calibri" w:cs="Tahoma"/>
        </w:rPr>
      </w:pPr>
      <w:r>
        <w:rPr>
          <w:rFonts w:ascii="Calibri" w:hAnsi="Calibri" w:cs="Tahoma"/>
        </w:rPr>
        <w:br/>
      </w:r>
      <w:r w:rsidR="003F1A5A" w:rsidRPr="00196448">
        <w:rPr>
          <w:rFonts w:ascii="Calibri" w:hAnsi="Calibri" w:cs="Tahoma"/>
        </w:rPr>
        <w:t xml:space="preserve">It is widely recognised </w:t>
      </w:r>
      <w:r w:rsidR="003513C6">
        <w:rPr>
          <w:rFonts w:ascii="Calibri" w:hAnsi="Calibri" w:cs="Tahoma"/>
        </w:rPr>
        <w:t>within</w:t>
      </w:r>
      <w:r w:rsidR="003F1A5A" w:rsidRPr="00196448">
        <w:rPr>
          <w:rFonts w:ascii="Calibri" w:hAnsi="Calibri" w:cs="Tahoma"/>
        </w:rPr>
        <w:t xml:space="preserve"> the sector and </w:t>
      </w:r>
      <w:r w:rsidR="003513C6">
        <w:rPr>
          <w:rFonts w:ascii="Calibri" w:hAnsi="Calibri" w:cs="Tahoma"/>
        </w:rPr>
        <w:t xml:space="preserve">amongst </w:t>
      </w:r>
      <w:r w:rsidR="003F1A5A" w:rsidRPr="00196448">
        <w:rPr>
          <w:rFonts w:ascii="Calibri" w:hAnsi="Calibri" w:cs="Tahoma"/>
        </w:rPr>
        <w:t xml:space="preserve">government officials that the assessment process is critical to ensuring jobseekers receive the most appropriate support to meet their needs. </w:t>
      </w:r>
      <w:r w:rsidR="003513C6" w:rsidRPr="00734F22">
        <w:rPr>
          <w:rFonts w:ascii="Calibri" w:hAnsi="Calibri" w:cs="Tahoma"/>
        </w:rPr>
        <w:t>Research by Homeless Link, Crisis and St Mungo’s found that Jobcentre Plus does not always identify people as homeless or vulnerably housed at their initial assessment when they open a benefit claim</w:t>
      </w:r>
      <w:r w:rsidR="003513C6">
        <w:rPr>
          <w:rStyle w:val="FootnoteReference"/>
          <w:rFonts w:ascii="Calibri" w:hAnsi="Calibri" w:cs="Tahoma"/>
        </w:rPr>
        <w:footnoteReference w:id="7"/>
      </w:r>
      <w:r w:rsidR="003513C6" w:rsidRPr="00734F22">
        <w:rPr>
          <w:rFonts w:ascii="Calibri" w:hAnsi="Calibri" w:cs="Tahoma"/>
        </w:rPr>
        <w:t xml:space="preserve">.   </w:t>
      </w:r>
      <w:r w:rsidR="003513C6" w:rsidRPr="00196448">
        <w:rPr>
          <w:rFonts w:ascii="Calibri" w:hAnsi="Calibri" w:cs="Tahoma"/>
        </w:rPr>
        <w:t>This can result in low</w:t>
      </w:r>
      <w:r w:rsidR="003513C6">
        <w:rPr>
          <w:rFonts w:ascii="Calibri" w:hAnsi="Calibri" w:cs="Tahoma"/>
        </w:rPr>
        <w:t xml:space="preserve"> levels of jobseeker engagement, meaning that </w:t>
      </w:r>
      <w:r w:rsidR="003513C6" w:rsidRPr="00196448">
        <w:rPr>
          <w:rFonts w:ascii="Calibri" w:hAnsi="Calibri" w:cs="Tahoma"/>
        </w:rPr>
        <w:t>support needs can escalate q</w:t>
      </w:r>
      <w:r w:rsidR="003513C6">
        <w:rPr>
          <w:rFonts w:ascii="Calibri" w:hAnsi="Calibri" w:cs="Tahoma"/>
        </w:rPr>
        <w:t>uickly if not addressed</w:t>
      </w:r>
      <w:r w:rsidR="003513C6" w:rsidRPr="00196448">
        <w:rPr>
          <w:rFonts w:ascii="Calibri" w:hAnsi="Calibri" w:cs="Tahoma"/>
        </w:rPr>
        <w:t xml:space="preserve">. </w:t>
      </w:r>
      <w:r w:rsidR="003F1A5A" w:rsidRPr="00196448">
        <w:rPr>
          <w:rFonts w:ascii="Calibri" w:hAnsi="Calibri" w:cs="Tahoma"/>
        </w:rPr>
        <w:t xml:space="preserve">In order to make </w:t>
      </w:r>
      <w:r w:rsidR="003513C6">
        <w:rPr>
          <w:rFonts w:ascii="Calibri" w:hAnsi="Calibri" w:cs="Tahoma"/>
        </w:rPr>
        <w:t>the system</w:t>
      </w:r>
      <w:r w:rsidR="003F1A5A" w:rsidRPr="00196448">
        <w:rPr>
          <w:rFonts w:ascii="Calibri" w:hAnsi="Calibri" w:cs="Tahoma"/>
        </w:rPr>
        <w:t xml:space="preserve"> work for homeless people</w:t>
      </w:r>
      <w:r w:rsidR="003513C6">
        <w:rPr>
          <w:rFonts w:ascii="Calibri" w:hAnsi="Calibri" w:cs="Tahoma"/>
        </w:rPr>
        <w:t>,</w:t>
      </w:r>
      <w:r w:rsidR="003F1A5A" w:rsidRPr="00196448">
        <w:rPr>
          <w:rFonts w:ascii="Calibri" w:hAnsi="Calibri" w:cs="Tahoma"/>
        </w:rPr>
        <w:t xml:space="preserve"> we recommend the following:</w:t>
      </w:r>
    </w:p>
    <w:p w14:paraId="1EC973EC" w14:textId="66FC5AF4" w:rsidR="00917CAC" w:rsidRDefault="00917CAC" w:rsidP="00124F8A">
      <w:pPr>
        <w:pStyle w:val="ListParagraph"/>
        <w:numPr>
          <w:ilvl w:val="0"/>
          <w:numId w:val="10"/>
        </w:numPr>
        <w:spacing w:after="120"/>
        <w:ind w:left="426"/>
        <w:contextualSpacing w:val="0"/>
        <w:jc w:val="both"/>
        <w:rPr>
          <w:rFonts w:ascii="Calibri" w:hAnsi="Calibri" w:cs="Tahoma"/>
        </w:rPr>
      </w:pPr>
      <w:r>
        <w:rPr>
          <w:rFonts w:ascii="Calibri" w:hAnsi="Calibri" w:cs="Tahoma"/>
        </w:rPr>
        <w:t>Homelessness</w:t>
      </w:r>
      <w:r w:rsidRPr="00917CAC">
        <w:rPr>
          <w:rFonts w:ascii="Calibri" w:hAnsi="Calibri" w:cs="Tahoma"/>
        </w:rPr>
        <w:t xml:space="preserve"> should be </w:t>
      </w:r>
      <w:r w:rsidRPr="00917CAC">
        <w:rPr>
          <w:rFonts w:ascii="Calibri" w:hAnsi="Calibri" w:cs="Tahoma"/>
          <w:iCs/>
        </w:rPr>
        <w:t xml:space="preserve">incorporated </w:t>
      </w:r>
      <w:r w:rsidRPr="00917CAC">
        <w:rPr>
          <w:rFonts w:ascii="Calibri" w:hAnsi="Calibri" w:cs="Tahoma"/>
        </w:rPr>
        <w:t>into an official assessment framework, used by Jobcentre Plus</w:t>
      </w:r>
      <w:r w:rsidR="007E5038">
        <w:rPr>
          <w:rFonts w:ascii="Calibri" w:hAnsi="Calibri" w:cs="Tahoma"/>
        </w:rPr>
        <w:t>,</w:t>
      </w:r>
      <w:r w:rsidRPr="00917CAC">
        <w:rPr>
          <w:rFonts w:ascii="Calibri" w:hAnsi="Calibri" w:cs="Tahoma"/>
        </w:rPr>
        <w:t xml:space="preserve"> and incorporated into guidance for employment support providers that deliver their own assessment. This must identify an individual’s support needs in relation to housing, as well as their employability and capability to</w:t>
      </w:r>
      <w:r>
        <w:rPr>
          <w:rFonts w:ascii="Calibri" w:hAnsi="Calibri" w:cs="Tahoma"/>
        </w:rPr>
        <w:t xml:space="preserve"> work.</w:t>
      </w:r>
    </w:p>
    <w:p w14:paraId="68BDB663" w14:textId="30517F30" w:rsidR="003F1A5A" w:rsidRPr="00124F8A" w:rsidRDefault="003F1A5A" w:rsidP="00124F8A">
      <w:pPr>
        <w:pStyle w:val="ListParagraph"/>
        <w:numPr>
          <w:ilvl w:val="0"/>
          <w:numId w:val="10"/>
        </w:numPr>
        <w:spacing w:after="120"/>
        <w:ind w:left="426"/>
        <w:contextualSpacing w:val="0"/>
        <w:jc w:val="both"/>
        <w:rPr>
          <w:rFonts w:ascii="Calibri" w:hAnsi="Calibri" w:cs="Tahoma"/>
        </w:rPr>
      </w:pPr>
      <w:r w:rsidRPr="00196448">
        <w:rPr>
          <w:rFonts w:ascii="Calibri" w:hAnsi="Calibri" w:cs="Tahoma"/>
        </w:rPr>
        <w:t>Homelessness should be detected via the assessment process on day one of an individual’s claim so that housing needs are addressed as quickly as possible and homelessness is prevented. Regular reviews and an effective feedback loop to update the initial assessment findings should also include housing as people’s support needs change over time. Such changes in circumstances should be reflected in the pricing structures</w:t>
      </w:r>
      <w:r w:rsidR="00044597">
        <w:rPr>
          <w:rFonts w:ascii="Calibri" w:hAnsi="Calibri" w:cs="Tahoma"/>
        </w:rPr>
        <w:t xml:space="preserve"> of the employment support provided</w:t>
      </w:r>
      <w:r w:rsidRPr="00196448">
        <w:rPr>
          <w:rFonts w:ascii="Calibri" w:hAnsi="Calibri" w:cs="Tahoma"/>
        </w:rPr>
        <w:t xml:space="preserve">.  </w:t>
      </w:r>
    </w:p>
    <w:p w14:paraId="2AFE360A" w14:textId="544EFBF8" w:rsidR="003F1A5A" w:rsidRPr="00124F8A" w:rsidRDefault="003F1A5A" w:rsidP="00124F8A">
      <w:pPr>
        <w:pStyle w:val="ListParagraph"/>
        <w:numPr>
          <w:ilvl w:val="0"/>
          <w:numId w:val="10"/>
        </w:numPr>
        <w:spacing w:after="120"/>
        <w:ind w:left="426" w:hanging="284"/>
        <w:contextualSpacing w:val="0"/>
        <w:jc w:val="both"/>
        <w:rPr>
          <w:rFonts w:ascii="Calibri" w:hAnsi="Calibri" w:cs="Tahoma"/>
        </w:rPr>
      </w:pPr>
      <w:r w:rsidRPr="00196448">
        <w:rPr>
          <w:rFonts w:ascii="Calibri" w:hAnsi="Calibri" w:cs="Tahoma"/>
        </w:rPr>
        <w:t xml:space="preserve">The assessment criteria should reflect all forms of homelessness, not just rough sleeping. This includes people living in hostels, supported housing projects, shelters or refuges, as well as those sleeping on friends’ or family’s floors, squatting or </w:t>
      </w:r>
      <w:r w:rsidRPr="00196448">
        <w:rPr>
          <w:rFonts w:ascii="Calibri" w:hAnsi="Calibri" w:cs="Tahoma"/>
        </w:rPr>
        <w:lastRenderedPageBreak/>
        <w:t>living in Temporary Accommodation. Assessments should also recognise that people at risk of losing their accommodation may also face significant obstacles to gaining employment and may require specialist housing support.</w:t>
      </w:r>
    </w:p>
    <w:p w14:paraId="459AE153" w14:textId="58D3EA30" w:rsidR="003F1A5A" w:rsidRPr="00124F8A" w:rsidRDefault="003F1A5A" w:rsidP="00124F8A">
      <w:pPr>
        <w:pStyle w:val="ListParagraph"/>
        <w:numPr>
          <w:ilvl w:val="0"/>
          <w:numId w:val="12"/>
        </w:numPr>
        <w:spacing w:after="120"/>
        <w:ind w:left="426"/>
        <w:contextualSpacing w:val="0"/>
        <w:jc w:val="both"/>
        <w:rPr>
          <w:rFonts w:ascii="Calibri" w:hAnsi="Calibri" w:cs="Tahoma"/>
        </w:rPr>
      </w:pPr>
      <w:r w:rsidRPr="00196448">
        <w:rPr>
          <w:rFonts w:ascii="Calibri" w:hAnsi="Calibri" w:cs="Tahoma"/>
        </w:rPr>
        <w:t>Assessors should undertake specific training in order to develop the skills needed to identify housing support requirements. Not all jobseekers are able or willing to reveal their housing situation and many may not self-identify as homeless if they are not sleeping rough. People may also be reluctant to disclose their situation due to the stigma associated with homelessness and a lack of trust in officials.</w:t>
      </w:r>
      <w:r w:rsidR="001E7975">
        <w:rPr>
          <w:rFonts w:ascii="Calibri" w:hAnsi="Calibri" w:cs="Tahoma"/>
        </w:rPr>
        <w:t xml:space="preserve"> </w:t>
      </w:r>
    </w:p>
    <w:p w14:paraId="12858939" w14:textId="33CBFAB1" w:rsidR="00AD1388" w:rsidRPr="00124F8A" w:rsidRDefault="003F1A5A" w:rsidP="00124F8A">
      <w:pPr>
        <w:pStyle w:val="ListParagraph"/>
        <w:numPr>
          <w:ilvl w:val="0"/>
          <w:numId w:val="8"/>
        </w:numPr>
        <w:spacing w:after="120"/>
        <w:ind w:left="426"/>
        <w:contextualSpacing w:val="0"/>
        <w:jc w:val="both"/>
        <w:rPr>
          <w:rFonts w:ascii="Calibri" w:hAnsi="Calibri" w:cs="Tahoma"/>
        </w:rPr>
      </w:pPr>
      <w:r w:rsidRPr="00196448">
        <w:rPr>
          <w:rFonts w:ascii="Calibri" w:hAnsi="Calibri" w:cs="Tahoma"/>
        </w:rPr>
        <w:t xml:space="preserve">Guidance on assessing housing needs should be issued to all assessors. Former and current clients of homelessness services should be given the opportunity to feed into the drafting of this guidance. It should emphasise that certain groups are more likely to be homeless or at risk of becoming homeless, including care leavers, ex-offenders, refugees or those with </w:t>
      </w:r>
      <w:r w:rsidRPr="00196448">
        <w:rPr>
          <w:rFonts w:ascii="Calibri" w:hAnsi="Calibri" w:cs="Tahoma"/>
          <w:bCs/>
        </w:rPr>
        <w:t>physical and mental health conditions</w:t>
      </w:r>
      <w:r w:rsidRPr="00196448">
        <w:rPr>
          <w:rFonts w:ascii="Calibri" w:hAnsi="Calibri" w:cs="Tahoma"/>
        </w:rPr>
        <w:t xml:space="preserve">, and that assessors should build a secure and trusting relationship to help identify such support </w:t>
      </w:r>
      <w:commentRangeStart w:id="1"/>
      <w:r w:rsidRPr="00196448">
        <w:rPr>
          <w:rFonts w:ascii="Calibri" w:hAnsi="Calibri" w:cs="Tahoma"/>
        </w:rPr>
        <w:t>needs</w:t>
      </w:r>
      <w:commentRangeEnd w:id="1"/>
      <w:r w:rsidR="00733FBB">
        <w:rPr>
          <w:rStyle w:val="CommentReference"/>
        </w:rPr>
        <w:commentReference w:id="1"/>
      </w:r>
      <w:r w:rsidRPr="00196448">
        <w:rPr>
          <w:rFonts w:ascii="Calibri" w:hAnsi="Calibri" w:cs="Tahoma"/>
        </w:rPr>
        <w:t xml:space="preserve">. </w:t>
      </w:r>
    </w:p>
    <w:p w14:paraId="734D191A" w14:textId="353593BC" w:rsidR="002E3B92" w:rsidRPr="00124F8A" w:rsidRDefault="005F27ED" w:rsidP="00124F8A">
      <w:pPr>
        <w:pStyle w:val="ListParagraph"/>
        <w:numPr>
          <w:ilvl w:val="0"/>
          <w:numId w:val="8"/>
        </w:numPr>
        <w:spacing w:after="120"/>
        <w:ind w:left="426"/>
        <w:contextualSpacing w:val="0"/>
        <w:jc w:val="both"/>
        <w:rPr>
          <w:rFonts w:ascii="Calibri" w:hAnsi="Calibri" w:cs="Tahoma"/>
        </w:rPr>
      </w:pPr>
      <w:r w:rsidRPr="00AD1388">
        <w:rPr>
          <w:rFonts w:ascii="Calibri" w:hAnsi="Calibri" w:cs="Tahoma"/>
        </w:rPr>
        <w:t>Onc</w:t>
      </w:r>
      <w:r w:rsidR="002E3B92">
        <w:rPr>
          <w:rFonts w:ascii="Calibri" w:hAnsi="Calibri" w:cs="Tahoma"/>
        </w:rPr>
        <w:t>e assessed</w:t>
      </w:r>
      <w:r w:rsidRPr="00AD1388">
        <w:rPr>
          <w:rFonts w:ascii="Calibri" w:hAnsi="Calibri" w:cs="Tahoma"/>
        </w:rPr>
        <w:t>,</w:t>
      </w:r>
      <w:r w:rsidR="002E3B92">
        <w:rPr>
          <w:rFonts w:ascii="Calibri" w:hAnsi="Calibri" w:cs="Tahoma"/>
        </w:rPr>
        <w:t xml:space="preserve"> individuals who are identified as homeless or vulnerably housed should </w:t>
      </w:r>
      <w:r w:rsidR="00044597">
        <w:rPr>
          <w:rFonts w:ascii="Calibri" w:hAnsi="Calibri" w:cs="Tahoma"/>
        </w:rPr>
        <w:t>have the option to volunteer to be</w:t>
      </w:r>
      <w:r w:rsidR="002E3B92">
        <w:rPr>
          <w:rFonts w:ascii="Calibri" w:hAnsi="Calibri" w:cs="Tahoma"/>
        </w:rPr>
        <w:t xml:space="preserve"> fast tracked to specialist employment support provision</w:t>
      </w:r>
      <w:r w:rsidR="00AD1388" w:rsidRPr="00AD1388">
        <w:rPr>
          <w:rFonts w:ascii="Calibri" w:hAnsi="Calibri" w:cs="Tahoma"/>
        </w:rPr>
        <w:t xml:space="preserve">, since the level of support that Jobcentre Plus tends to be able to deliver is highly unlikely to be sufficient for the support needs of this group.  Such specialist employment provision is likely to be best provided by homelessness experts, who are then able to cross refer to other types of provision, such as support with mental health problems and drug and alcohol use, as well as working to improve an individual’s housing situation. </w:t>
      </w:r>
    </w:p>
    <w:p w14:paraId="0B758D5E" w14:textId="724BF454" w:rsidR="00753260" w:rsidRPr="00124F8A" w:rsidRDefault="002E3B92" w:rsidP="00124F8A">
      <w:pPr>
        <w:pStyle w:val="ListParagraph"/>
        <w:numPr>
          <w:ilvl w:val="0"/>
          <w:numId w:val="8"/>
        </w:numPr>
        <w:spacing w:after="120"/>
        <w:ind w:left="426"/>
        <w:contextualSpacing w:val="0"/>
        <w:jc w:val="both"/>
        <w:rPr>
          <w:rFonts w:ascii="Calibri" w:hAnsi="Calibri" w:cs="Tahoma"/>
        </w:rPr>
      </w:pPr>
      <w:r w:rsidRPr="002E3B92">
        <w:rPr>
          <w:rFonts w:ascii="Calibri" w:hAnsi="Calibri" w:cs="Tahoma"/>
        </w:rPr>
        <w:t>As plans stand, future DWP provision is unlikely to</w:t>
      </w:r>
      <w:r w:rsidR="00917CAC">
        <w:rPr>
          <w:rFonts w:ascii="Calibri" w:hAnsi="Calibri" w:cs="Tahoma"/>
        </w:rPr>
        <w:t xml:space="preserve"> </w:t>
      </w:r>
      <w:r w:rsidR="00E577C5">
        <w:rPr>
          <w:rFonts w:ascii="Calibri" w:hAnsi="Calibri" w:cs="Tahoma"/>
        </w:rPr>
        <w:t xml:space="preserve">specifically </w:t>
      </w:r>
      <w:r w:rsidR="00917CAC">
        <w:rPr>
          <w:rFonts w:ascii="Calibri" w:hAnsi="Calibri" w:cs="Tahoma"/>
        </w:rPr>
        <w:t>serve</w:t>
      </w:r>
      <w:r w:rsidRPr="002E3B92">
        <w:rPr>
          <w:rFonts w:ascii="Calibri" w:hAnsi="Calibri" w:cs="Tahoma"/>
        </w:rPr>
        <w:t xml:space="preserve"> the needs of jobseekers who are homeless or vulnerably housed. </w:t>
      </w:r>
      <w:r w:rsidR="00CF6B0F">
        <w:rPr>
          <w:rFonts w:ascii="Calibri" w:hAnsi="Calibri" w:cs="Tahoma"/>
        </w:rPr>
        <w:t>From</w:t>
      </w:r>
      <w:r w:rsidRPr="002E3B92">
        <w:rPr>
          <w:rFonts w:ascii="Calibri" w:hAnsi="Calibri" w:cs="Tahoma"/>
        </w:rPr>
        <w:t xml:space="preserve"> 2017, the Government’s intention is that jobseekers without disabilities or health conditions who are on Jobseekers Allowance, or equivalent under Universal Credit, will be supported by Jobcentre Plus for up to two years before referral to th</w:t>
      </w:r>
      <w:r>
        <w:rPr>
          <w:rFonts w:ascii="Calibri" w:hAnsi="Calibri" w:cs="Tahoma"/>
        </w:rPr>
        <w:t>e new Work and Health Programme</w:t>
      </w:r>
      <w:r w:rsidRPr="002E3B92">
        <w:rPr>
          <w:rFonts w:ascii="Calibri" w:hAnsi="Calibri" w:cs="Tahoma"/>
        </w:rPr>
        <w:t>.  The first three months of a claim will require weekly signing at Jobcentre Plus, with the potential for daily signing requirements for some jobseekers.</w:t>
      </w:r>
    </w:p>
    <w:p w14:paraId="37BCFF07" w14:textId="77777777" w:rsidR="002E3B92" w:rsidRPr="002E3B92" w:rsidRDefault="002E3B92" w:rsidP="00124F8A">
      <w:pPr>
        <w:pStyle w:val="ListParagraph"/>
        <w:numPr>
          <w:ilvl w:val="0"/>
          <w:numId w:val="8"/>
        </w:numPr>
        <w:spacing w:after="120"/>
        <w:ind w:left="426"/>
        <w:contextualSpacing w:val="0"/>
        <w:jc w:val="both"/>
        <w:rPr>
          <w:rFonts w:ascii="Calibri" w:hAnsi="Calibri" w:cs="Tahoma"/>
        </w:rPr>
      </w:pPr>
      <w:r>
        <w:rPr>
          <w:rFonts w:ascii="Calibri" w:hAnsi="Calibri" w:cs="Tahoma"/>
        </w:rPr>
        <w:lastRenderedPageBreak/>
        <w:t>S</w:t>
      </w:r>
      <w:r w:rsidRPr="002E3B92">
        <w:rPr>
          <w:rFonts w:ascii="Calibri" w:hAnsi="Calibri" w:cs="Tahoma"/>
        </w:rPr>
        <w:t xml:space="preserve">ome Jobcentre Plus advisers will be dedicated to helping vulnerable jobseekers and will go the extra mile to support those who are homeless, whilst some individual jobcentres may commission additional provision under the Flexible Support Fund. However, there is concern that the overall Jobcentre Plus regime is unlikely to be able to provide the level of support necessary for some individuals. One solution could be to offer </w:t>
      </w:r>
      <w:r w:rsidR="00CF6B0F">
        <w:rPr>
          <w:rFonts w:ascii="Calibri" w:hAnsi="Calibri" w:cs="Tahoma"/>
        </w:rPr>
        <w:t xml:space="preserve">voluntary </w:t>
      </w:r>
      <w:r w:rsidRPr="002E3B92">
        <w:rPr>
          <w:rFonts w:ascii="Calibri" w:hAnsi="Calibri" w:cs="Tahoma"/>
        </w:rPr>
        <w:t xml:space="preserve">access to the new Work and Health Programme to homeless jobseekers from Day 1 of a benefits claim, with homelessness providers contracted to provide support within that programme. </w:t>
      </w:r>
    </w:p>
    <w:p w14:paraId="68908C01" w14:textId="77777777" w:rsidR="002E3B92" w:rsidRPr="00AD1388" w:rsidRDefault="002E3B92" w:rsidP="002E3B92">
      <w:pPr>
        <w:pStyle w:val="ListParagraph"/>
        <w:spacing w:after="120"/>
        <w:ind w:left="426"/>
        <w:jc w:val="both"/>
        <w:rPr>
          <w:rFonts w:ascii="Calibri" w:hAnsi="Calibri" w:cs="Tahoma"/>
        </w:rPr>
      </w:pPr>
    </w:p>
    <w:p w14:paraId="0C57E1C0" w14:textId="77777777" w:rsidR="00B703DD" w:rsidRPr="00A83FD9" w:rsidRDefault="00B703DD" w:rsidP="00B703DD">
      <w:pPr>
        <w:pStyle w:val="ListParagraph"/>
        <w:ind w:left="426"/>
        <w:jc w:val="both"/>
        <w:rPr>
          <w:rFonts w:ascii="Calibri" w:hAnsi="Calibri" w:cs="Tahoma"/>
          <w:highlight w:val="yellow"/>
        </w:rPr>
      </w:pPr>
    </w:p>
    <w:p w14:paraId="227C3EFF" w14:textId="77777777" w:rsidR="00415464" w:rsidRDefault="00415464" w:rsidP="00196448">
      <w:pPr>
        <w:spacing w:after="120"/>
        <w:rPr>
          <w:rFonts w:ascii="Calibri" w:hAnsi="Calibri" w:cs="Tahoma"/>
          <w:b/>
          <w:bCs/>
          <w:i/>
          <w:iCs/>
        </w:rPr>
      </w:pPr>
    </w:p>
    <w:p w14:paraId="1389719D" w14:textId="77777777" w:rsidR="005F27ED" w:rsidRPr="005F27ED" w:rsidRDefault="005F27ED" w:rsidP="005F27ED">
      <w:pPr>
        <w:spacing w:after="120"/>
        <w:rPr>
          <w:rFonts w:ascii="Calibri" w:hAnsi="Calibri" w:cs="Tahoma"/>
          <w:b/>
          <w:bCs/>
          <w:i/>
          <w:iCs/>
        </w:rPr>
        <w:sectPr w:rsidR="005F27ED" w:rsidRPr="005F27ED" w:rsidSect="00AB7A97">
          <w:footerReference w:type="default" r:id="rId24"/>
          <w:endnotePr>
            <w:numFmt w:val="decimal"/>
          </w:endnotePr>
          <w:type w:val="continuous"/>
          <w:pgSz w:w="11906" w:h="16838"/>
          <w:pgMar w:top="1440" w:right="1080" w:bottom="1276" w:left="1080" w:header="708" w:footer="708" w:gutter="0"/>
          <w:cols w:space="2"/>
          <w:docGrid w:linePitch="360"/>
        </w:sectPr>
      </w:pPr>
    </w:p>
    <w:p w14:paraId="1AD857A0" w14:textId="77777777" w:rsidR="00AB7A97" w:rsidRDefault="00AB7A97" w:rsidP="00196448">
      <w:pPr>
        <w:spacing w:after="120"/>
        <w:rPr>
          <w:rFonts w:ascii="Calibri" w:hAnsi="Calibri" w:cs="Tahoma"/>
          <w:b/>
          <w:bCs/>
          <w:i/>
          <w:iCs/>
        </w:rPr>
        <w:sectPr w:rsidR="00AB7A97" w:rsidSect="00415464">
          <w:endnotePr>
            <w:numFmt w:val="decimal"/>
          </w:endnotePr>
          <w:type w:val="continuous"/>
          <w:pgSz w:w="11906" w:h="16838"/>
          <w:pgMar w:top="1440" w:right="1080" w:bottom="1276" w:left="1080" w:header="708" w:footer="708" w:gutter="0"/>
          <w:cols w:space="708"/>
          <w:docGrid w:linePitch="360"/>
        </w:sectPr>
      </w:pPr>
    </w:p>
    <w:p w14:paraId="78A64274" w14:textId="77777777" w:rsidR="00196448" w:rsidRDefault="00196448" w:rsidP="00196448">
      <w:pPr>
        <w:spacing w:after="120"/>
        <w:rPr>
          <w:rFonts w:ascii="Calibri" w:hAnsi="Calibri" w:cs="Tahoma"/>
          <w:b/>
          <w:bCs/>
          <w:i/>
          <w:iCs/>
        </w:rPr>
      </w:pPr>
    </w:p>
    <w:p w14:paraId="1D505839" w14:textId="30180E26" w:rsidR="00606610" w:rsidRDefault="00606610">
      <w:pPr>
        <w:rPr>
          <w:rFonts w:ascii="Calibri" w:hAnsi="Calibri" w:cs="Tahoma"/>
          <w:b/>
          <w:color w:val="548DD4" w:themeColor="text2" w:themeTint="99"/>
          <w:sz w:val="36"/>
        </w:rPr>
      </w:pPr>
    </w:p>
    <w:p w14:paraId="2E5554C1" w14:textId="77777777" w:rsidR="00606610" w:rsidRDefault="00606610">
      <w:pPr>
        <w:rPr>
          <w:rFonts w:ascii="Calibri" w:hAnsi="Calibri" w:cs="Tahoma"/>
          <w:b/>
          <w:color w:val="548DD4" w:themeColor="text2" w:themeTint="99"/>
          <w:sz w:val="36"/>
        </w:rPr>
      </w:pPr>
    </w:p>
    <w:p w14:paraId="1AA145FC" w14:textId="77777777" w:rsidR="00606610" w:rsidRDefault="00606610">
      <w:pPr>
        <w:rPr>
          <w:rFonts w:ascii="Calibri" w:hAnsi="Calibri" w:cs="Tahoma"/>
          <w:b/>
          <w:color w:val="548DD4" w:themeColor="text2" w:themeTint="99"/>
          <w:sz w:val="36"/>
        </w:rPr>
      </w:pPr>
    </w:p>
    <w:p w14:paraId="38068E2B" w14:textId="77777777" w:rsidR="00606610" w:rsidRDefault="00606610">
      <w:pPr>
        <w:rPr>
          <w:rFonts w:ascii="Calibri" w:hAnsi="Calibri" w:cs="Tahoma"/>
          <w:b/>
          <w:color w:val="548DD4" w:themeColor="text2" w:themeTint="99"/>
          <w:sz w:val="36"/>
        </w:rPr>
      </w:pPr>
    </w:p>
    <w:p w14:paraId="6E88D53F" w14:textId="77777777" w:rsidR="00606610" w:rsidRDefault="00606610">
      <w:pPr>
        <w:rPr>
          <w:rFonts w:ascii="Calibri" w:hAnsi="Calibri" w:cs="Tahoma"/>
          <w:b/>
          <w:color w:val="548DD4" w:themeColor="text2" w:themeTint="99"/>
          <w:sz w:val="36"/>
        </w:rPr>
      </w:pPr>
    </w:p>
    <w:p w14:paraId="1269B29F" w14:textId="77777777" w:rsidR="00606610" w:rsidRDefault="00606610">
      <w:pPr>
        <w:rPr>
          <w:rFonts w:ascii="Calibri" w:hAnsi="Calibri" w:cs="Tahoma"/>
          <w:b/>
          <w:color w:val="548DD4" w:themeColor="text2" w:themeTint="99"/>
          <w:sz w:val="36"/>
        </w:rPr>
      </w:pPr>
    </w:p>
    <w:p w14:paraId="7BF6446A" w14:textId="77777777" w:rsidR="00606610" w:rsidRDefault="00606610">
      <w:pPr>
        <w:rPr>
          <w:rFonts w:ascii="Calibri" w:hAnsi="Calibri" w:cs="Tahoma"/>
          <w:b/>
          <w:color w:val="548DD4" w:themeColor="text2" w:themeTint="99"/>
          <w:sz w:val="36"/>
        </w:rPr>
      </w:pPr>
    </w:p>
    <w:p w14:paraId="31ABA1BA" w14:textId="77777777" w:rsidR="00606610" w:rsidRDefault="00606610">
      <w:pPr>
        <w:rPr>
          <w:rFonts w:ascii="Calibri" w:hAnsi="Calibri" w:cs="Tahoma"/>
          <w:b/>
          <w:color w:val="548DD4" w:themeColor="text2" w:themeTint="99"/>
          <w:sz w:val="36"/>
        </w:rPr>
      </w:pPr>
    </w:p>
    <w:p w14:paraId="206822EE" w14:textId="77777777" w:rsidR="00606610" w:rsidRDefault="00606610">
      <w:pPr>
        <w:rPr>
          <w:rFonts w:ascii="Calibri" w:hAnsi="Calibri" w:cs="Tahoma"/>
          <w:b/>
          <w:color w:val="548DD4" w:themeColor="text2" w:themeTint="99"/>
          <w:sz w:val="36"/>
        </w:rPr>
      </w:pPr>
    </w:p>
    <w:p w14:paraId="74DB6B03" w14:textId="77777777" w:rsidR="003F1A5A" w:rsidRPr="00813D37" w:rsidRDefault="00CF6B0F" w:rsidP="00813D37">
      <w:pPr>
        <w:pBdr>
          <w:bottom w:val="single" w:sz="12" w:space="1" w:color="548DD4" w:themeColor="text2" w:themeTint="99"/>
        </w:pBdr>
        <w:rPr>
          <w:rFonts w:ascii="Calibri" w:hAnsi="Calibri" w:cs="Tahoma"/>
          <w:b/>
          <w:color w:val="548DD4" w:themeColor="text2" w:themeTint="99"/>
          <w:sz w:val="36"/>
        </w:rPr>
      </w:pPr>
      <w:r>
        <w:rPr>
          <w:rFonts w:ascii="Calibri" w:hAnsi="Calibri" w:cs="Tahoma"/>
          <w:b/>
          <w:color w:val="548DD4" w:themeColor="text2" w:themeTint="99"/>
          <w:sz w:val="36"/>
        </w:rPr>
        <w:t>The Work and Health P</w:t>
      </w:r>
      <w:r w:rsidR="00460915">
        <w:rPr>
          <w:rFonts w:ascii="Calibri" w:hAnsi="Calibri" w:cs="Tahoma"/>
          <w:b/>
          <w:color w:val="548DD4" w:themeColor="text2" w:themeTint="99"/>
          <w:sz w:val="36"/>
        </w:rPr>
        <w:t>rogramme</w:t>
      </w:r>
      <w:r w:rsidR="003F1A5A" w:rsidRPr="00813D37">
        <w:rPr>
          <w:rFonts w:ascii="Calibri" w:hAnsi="Calibri" w:cs="Tahoma"/>
          <w:b/>
          <w:color w:val="548DD4" w:themeColor="text2" w:themeTint="99"/>
          <w:sz w:val="36"/>
        </w:rPr>
        <w:t xml:space="preserve"> should </w:t>
      </w:r>
      <w:r w:rsidR="001444CC">
        <w:rPr>
          <w:rFonts w:ascii="Calibri" w:hAnsi="Calibri" w:cs="Tahoma"/>
          <w:b/>
          <w:color w:val="548DD4" w:themeColor="text2" w:themeTint="99"/>
          <w:sz w:val="36"/>
        </w:rPr>
        <w:t>focus on</w:t>
      </w:r>
      <w:r w:rsidR="003F1A5A" w:rsidRPr="00813D37">
        <w:rPr>
          <w:rFonts w:ascii="Calibri" w:hAnsi="Calibri" w:cs="Tahoma"/>
          <w:b/>
          <w:color w:val="548DD4" w:themeColor="text2" w:themeTint="99"/>
          <w:sz w:val="36"/>
        </w:rPr>
        <w:t xml:space="preserve"> housing needs</w:t>
      </w:r>
      <w:r>
        <w:rPr>
          <w:rFonts w:ascii="Calibri" w:hAnsi="Calibri" w:cs="Tahoma"/>
          <w:b/>
          <w:color w:val="548DD4" w:themeColor="text2" w:themeTint="99"/>
          <w:sz w:val="36"/>
        </w:rPr>
        <w:t xml:space="preserve"> as well as disabilities and health conditions</w:t>
      </w:r>
    </w:p>
    <w:p w14:paraId="20A5481B" w14:textId="255DBCF4" w:rsidR="00E83292" w:rsidRDefault="00F74EC2" w:rsidP="00415464">
      <w:pPr>
        <w:jc w:val="both"/>
        <w:rPr>
          <w:rFonts w:ascii="Calibri" w:hAnsi="Calibri" w:cs="Tahoma"/>
        </w:rPr>
      </w:pPr>
      <w:r>
        <w:rPr>
          <w:rFonts w:ascii="Calibri" w:hAnsi="Calibri" w:cs="Tahoma"/>
        </w:rPr>
        <w:br/>
      </w:r>
      <w:r w:rsidR="003F1A5A" w:rsidRPr="00196448">
        <w:rPr>
          <w:rFonts w:ascii="Calibri" w:hAnsi="Calibri" w:cs="Tahoma"/>
        </w:rPr>
        <w:t>The most recent evaluation of mainstream employment provision for the long term unemployed suggests that stable housing can underpin (re)entry into work</w:t>
      </w:r>
      <w:r w:rsidR="00FB3211">
        <w:rPr>
          <w:rStyle w:val="FootnoteReference"/>
          <w:rFonts w:ascii="Calibri" w:hAnsi="Calibri" w:cs="Tahoma"/>
        </w:rPr>
        <w:footnoteReference w:id="8"/>
      </w:r>
      <w:r w:rsidR="003F1A5A" w:rsidRPr="00196448">
        <w:rPr>
          <w:rFonts w:ascii="Calibri" w:hAnsi="Calibri" w:cs="Tahoma"/>
        </w:rPr>
        <w:t>.</w:t>
      </w:r>
      <w:r w:rsidR="00F12249">
        <w:rPr>
          <w:rFonts w:ascii="Calibri" w:hAnsi="Calibri" w:cs="Tahoma"/>
          <w:vertAlign w:val="superscript"/>
        </w:rPr>
        <w:t xml:space="preserve"> </w:t>
      </w:r>
      <w:r w:rsidR="003F1A5A" w:rsidRPr="00196448">
        <w:rPr>
          <w:rFonts w:ascii="Calibri" w:hAnsi="Calibri" w:cs="Tahoma"/>
        </w:rPr>
        <w:t xml:space="preserve"> </w:t>
      </w:r>
      <w:r w:rsidR="00CF6B0F">
        <w:t xml:space="preserve">In order to start seeing an improvement in employment levels amongst homeless </w:t>
      </w:r>
      <w:r w:rsidR="001444CC">
        <w:t>groups</w:t>
      </w:r>
      <w:r w:rsidR="00CF6B0F">
        <w:t xml:space="preserve">, employment and housing support services need to be better aligned and integrated. Employment support </w:t>
      </w:r>
      <w:r w:rsidR="00FA1EE6">
        <w:t xml:space="preserve">can be a useful part of </w:t>
      </w:r>
      <w:r w:rsidR="00CF6B0F">
        <w:t>provision focused on tackling homelessness whilst, in turn, housing support should be offered to those who need it as part of any employment support programme.</w:t>
      </w:r>
      <w:r w:rsidR="00CF6B0F" w:rsidRPr="00EB3306">
        <w:rPr>
          <w:rFonts w:ascii="Calibri" w:hAnsi="Calibri" w:cs="Tahoma"/>
        </w:rPr>
        <w:t xml:space="preserve"> </w:t>
      </w:r>
      <w:r w:rsidR="00CF6B0F">
        <w:rPr>
          <w:rFonts w:ascii="Calibri" w:hAnsi="Calibri" w:cs="Tahoma"/>
        </w:rPr>
        <w:t xml:space="preserve"> </w:t>
      </w:r>
    </w:p>
    <w:p w14:paraId="7FCBEA94" w14:textId="77777777" w:rsidR="00415464" w:rsidRPr="00415464" w:rsidRDefault="003F1A5A" w:rsidP="00415464">
      <w:pPr>
        <w:jc w:val="both"/>
        <w:rPr>
          <w:rFonts w:ascii="Calibri" w:hAnsi="Calibri" w:cs="Tahoma"/>
        </w:rPr>
        <w:sectPr w:rsidR="00415464" w:rsidRPr="00415464" w:rsidSect="00415464">
          <w:endnotePr>
            <w:numFmt w:val="decimal"/>
          </w:endnotePr>
          <w:type w:val="continuous"/>
          <w:pgSz w:w="11906" w:h="16838"/>
          <w:pgMar w:top="1440" w:right="1080" w:bottom="1276" w:left="1080" w:header="708" w:footer="708" w:gutter="0"/>
          <w:cols w:space="708"/>
          <w:docGrid w:linePitch="360"/>
        </w:sectPr>
      </w:pPr>
      <w:r w:rsidRPr="00196448">
        <w:rPr>
          <w:rFonts w:ascii="Calibri" w:hAnsi="Calibri" w:cs="Tahoma"/>
        </w:rPr>
        <w:t>In order to increase the success of future provision for homeless people, or those at risk of homelessness, we recommend</w:t>
      </w:r>
      <w:r w:rsidR="00E83292">
        <w:rPr>
          <w:rFonts w:ascii="Calibri" w:hAnsi="Calibri" w:cs="Tahoma"/>
        </w:rPr>
        <w:t xml:space="preserve"> the following</w:t>
      </w:r>
      <w:r w:rsidRPr="00196448">
        <w:rPr>
          <w:rFonts w:ascii="Calibri" w:hAnsi="Calibri" w:cs="Tahoma"/>
        </w:rPr>
        <w:t>:</w:t>
      </w:r>
    </w:p>
    <w:p w14:paraId="4CF32780" w14:textId="1F931F91" w:rsidR="00E83292" w:rsidRPr="00E83292" w:rsidRDefault="001444CC" w:rsidP="00E83292">
      <w:pPr>
        <w:pStyle w:val="ListParagraph"/>
        <w:numPr>
          <w:ilvl w:val="0"/>
          <w:numId w:val="6"/>
        </w:numPr>
        <w:spacing w:after="120"/>
        <w:ind w:left="426" w:hanging="357"/>
        <w:contextualSpacing w:val="0"/>
        <w:jc w:val="both"/>
        <w:rPr>
          <w:rFonts w:ascii="Calibri" w:hAnsi="Calibri" w:cs="Tahoma"/>
        </w:rPr>
      </w:pPr>
      <w:r>
        <w:rPr>
          <w:rFonts w:ascii="Calibri" w:hAnsi="Calibri" w:cs="Tahoma"/>
        </w:rPr>
        <w:lastRenderedPageBreak/>
        <w:t>The</w:t>
      </w:r>
      <w:r w:rsidR="003F1A5A" w:rsidRPr="00196448">
        <w:rPr>
          <w:rFonts w:ascii="Calibri" w:hAnsi="Calibri" w:cs="Tahoma"/>
        </w:rPr>
        <w:t xml:space="preserve"> commissioning </w:t>
      </w:r>
      <w:r>
        <w:rPr>
          <w:rFonts w:ascii="Calibri" w:hAnsi="Calibri" w:cs="Tahoma"/>
        </w:rPr>
        <w:t xml:space="preserve">process </w:t>
      </w:r>
      <w:r w:rsidR="003F1A5A" w:rsidRPr="00196448">
        <w:rPr>
          <w:rFonts w:ascii="Calibri" w:hAnsi="Calibri" w:cs="Tahoma"/>
        </w:rPr>
        <w:t xml:space="preserve">should recognise housing as a priority area </w:t>
      </w:r>
      <w:r>
        <w:rPr>
          <w:rFonts w:ascii="Calibri" w:hAnsi="Calibri" w:cs="Tahoma"/>
        </w:rPr>
        <w:t xml:space="preserve">for support </w:t>
      </w:r>
      <w:r w:rsidR="003F1A5A" w:rsidRPr="00196448">
        <w:rPr>
          <w:rFonts w:ascii="Calibri" w:hAnsi="Calibri" w:cs="Tahoma"/>
        </w:rPr>
        <w:t xml:space="preserve">within </w:t>
      </w:r>
      <w:r w:rsidR="00CF6B0F">
        <w:rPr>
          <w:rFonts w:ascii="Calibri" w:hAnsi="Calibri" w:cs="Tahoma"/>
        </w:rPr>
        <w:t xml:space="preserve">the </w:t>
      </w:r>
      <w:r w:rsidR="002B33B6">
        <w:rPr>
          <w:rFonts w:ascii="Calibri" w:hAnsi="Calibri" w:cs="Tahoma"/>
        </w:rPr>
        <w:t xml:space="preserve">new </w:t>
      </w:r>
      <w:r w:rsidR="00CF6B0F">
        <w:rPr>
          <w:rFonts w:ascii="Calibri" w:hAnsi="Calibri" w:cs="Tahoma"/>
        </w:rPr>
        <w:t>Work and Health Programme</w:t>
      </w:r>
      <w:r w:rsidR="00D13D42">
        <w:rPr>
          <w:rFonts w:ascii="Calibri" w:hAnsi="Calibri" w:cs="Tahoma"/>
        </w:rPr>
        <w:t xml:space="preserve">. </w:t>
      </w:r>
      <w:r w:rsidR="002B33B6">
        <w:rPr>
          <w:rFonts w:ascii="Calibri" w:hAnsi="Calibri" w:cs="Tahoma"/>
        </w:rPr>
        <w:t>The h</w:t>
      </w:r>
      <w:r w:rsidR="00417CE7">
        <w:rPr>
          <w:rFonts w:ascii="Calibri" w:hAnsi="Calibri" w:cs="Tahoma"/>
        </w:rPr>
        <w:t xml:space="preserve">ousing support </w:t>
      </w:r>
      <w:r w:rsidR="002B33B6">
        <w:rPr>
          <w:rFonts w:ascii="Calibri" w:hAnsi="Calibri" w:cs="Tahoma"/>
        </w:rPr>
        <w:t xml:space="preserve">provided </w:t>
      </w:r>
      <w:r w:rsidR="00EE1DCE">
        <w:rPr>
          <w:rFonts w:ascii="Calibri" w:hAnsi="Calibri" w:cs="Tahoma"/>
        </w:rPr>
        <w:t xml:space="preserve">must involve more than simply signposting participants to existing statutory support, given that local authorities have few legal duties towards </w:t>
      </w:r>
      <w:r w:rsidR="00EE1DCE" w:rsidRPr="00030EB3">
        <w:t>single homeless people</w:t>
      </w:r>
      <w:r w:rsidR="00EE1DCE">
        <w:rPr>
          <w:rFonts w:ascii="Calibri" w:hAnsi="Calibri" w:cs="Tahoma"/>
        </w:rPr>
        <w:t xml:space="preserve">. The support provided </w:t>
      </w:r>
      <w:r w:rsidR="00417CE7">
        <w:rPr>
          <w:rFonts w:ascii="Calibri" w:hAnsi="Calibri" w:cs="Tahoma"/>
        </w:rPr>
        <w:t>could include</w:t>
      </w:r>
      <w:r w:rsidR="00A5300A">
        <w:rPr>
          <w:rFonts w:ascii="Calibri" w:hAnsi="Calibri" w:cs="Tahoma"/>
        </w:rPr>
        <w:t>:</w:t>
      </w:r>
      <w:r w:rsidR="003F1A5A" w:rsidRPr="00196448">
        <w:rPr>
          <w:rFonts w:ascii="Calibri" w:hAnsi="Calibri" w:cs="Tahoma"/>
        </w:rPr>
        <w:t xml:space="preserve"> </w:t>
      </w:r>
    </w:p>
    <w:p w14:paraId="273F3D88" w14:textId="77777777" w:rsidR="002B33B6" w:rsidRDefault="002B33B6" w:rsidP="00E83292">
      <w:pPr>
        <w:pStyle w:val="ListParagraph"/>
        <w:numPr>
          <w:ilvl w:val="0"/>
          <w:numId w:val="20"/>
        </w:numPr>
        <w:spacing w:after="120"/>
        <w:ind w:left="1366" w:hanging="357"/>
        <w:contextualSpacing w:val="0"/>
        <w:jc w:val="both"/>
        <w:rPr>
          <w:rFonts w:ascii="Calibri" w:hAnsi="Calibri" w:cs="Tahoma"/>
        </w:rPr>
      </w:pPr>
      <w:r>
        <w:rPr>
          <w:rFonts w:ascii="Calibri" w:hAnsi="Calibri" w:cs="Tahoma"/>
        </w:rPr>
        <w:t>S</w:t>
      </w:r>
      <w:r w:rsidR="003F1A5A" w:rsidRPr="00196448">
        <w:rPr>
          <w:rFonts w:ascii="Calibri" w:hAnsi="Calibri" w:cs="Tahoma"/>
        </w:rPr>
        <w:t xml:space="preserve">upport around tenancy sustainment, </w:t>
      </w:r>
    </w:p>
    <w:p w14:paraId="402850B0" w14:textId="77777777" w:rsidR="002B33B6" w:rsidRDefault="002B33B6" w:rsidP="00E83292">
      <w:pPr>
        <w:pStyle w:val="ListParagraph"/>
        <w:numPr>
          <w:ilvl w:val="0"/>
          <w:numId w:val="20"/>
        </w:numPr>
        <w:spacing w:after="120"/>
        <w:ind w:left="1366" w:hanging="357"/>
        <w:contextualSpacing w:val="0"/>
        <w:jc w:val="both"/>
        <w:rPr>
          <w:rFonts w:ascii="Calibri" w:hAnsi="Calibri" w:cs="Tahoma"/>
        </w:rPr>
      </w:pPr>
      <w:r>
        <w:rPr>
          <w:rFonts w:ascii="Calibri" w:hAnsi="Calibri" w:cs="Tahoma"/>
        </w:rPr>
        <w:t>R</w:t>
      </w:r>
      <w:r w:rsidR="003F1A5A" w:rsidRPr="00196448">
        <w:rPr>
          <w:rFonts w:ascii="Calibri" w:hAnsi="Calibri" w:cs="Tahoma"/>
        </w:rPr>
        <w:t xml:space="preserve">esettlement into secure accommodation, </w:t>
      </w:r>
    </w:p>
    <w:p w14:paraId="65AC5850" w14:textId="77777777" w:rsidR="002B33B6" w:rsidRDefault="002B33B6" w:rsidP="00E83292">
      <w:pPr>
        <w:pStyle w:val="ListParagraph"/>
        <w:numPr>
          <w:ilvl w:val="0"/>
          <w:numId w:val="20"/>
        </w:numPr>
        <w:spacing w:after="120"/>
        <w:ind w:left="1366" w:hanging="357"/>
        <w:contextualSpacing w:val="0"/>
        <w:jc w:val="both"/>
        <w:rPr>
          <w:rFonts w:ascii="Calibri" w:hAnsi="Calibri" w:cs="Tahoma"/>
        </w:rPr>
      </w:pPr>
      <w:r>
        <w:rPr>
          <w:rFonts w:ascii="Calibri" w:hAnsi="Calibri" w:cs="Tahoma"/>
        </w:rPr>
        <w:t>D</w:t>
      </w:r>
      <w:r w:rsidR="003F1A5A" w:rsidRPr="00196448">
        <w:rPr>
          <w:rFonts w:ascii="Calibri" w:hAnsi="Calibri" w:cs="Tahoma"/>
        </w:rPr>
        <w:t>isclosing housing circumstances to potential employers,</w:t>
      </w:r>
    </w:p>
    <w:p w14:paraId="1FC4CFE1" w14:textId="77777777" w:rsidR="003F1A5A" w:rsidRPr="00196448" w:rsidRDefault="002B33B6" w:rsidP="00E83292">
      <w:pPr>
        <w:pStyle w:val="ListParagraph"/>
        <w:numPr>
          <w:ilvl w:val="0"/>
          <w:numId w:val="20"/>
        </w:numPr>
        <w:spacing w:after="120"/>
        <w:ind w:left="1366" w:hanging="357"/>
        <w:contextualSpacing w:val="0"/>
        <w:jc w:val="both"/>
        <w:rPr>
          <w:rFonts w:ascii="Calibri" w:hAnsi="Calibri" w:cs="Tahoma"/>
        </w:rPr>
      </w:pPr>
      <w:r>
        <w:rPr>
          <w:rFonts w:ascii="Calibri" w:hAnsi="Calibri" w:cs="Tahoma"/>
        </w:rPr>
        <w:t>S</w:t>
      </w:r>
      <w:r w:rsidR="003F1A5A" w:rsidRPr="00196448">
        <w:rPr>
          <w:rFonts w:ascii="Calibri" w:hAnsi="Calibri" w:cs="Tahoma"/>
        </w:rPr>
        <w:t xml:space="preserve">ecuring documents to prove identity and to </w:t>
      </w:r>
      <w:r w:rsidR="003F1A5A" w:rsidRPr="00196448">
        <w:rPr>
          <w:rFonts w:ascii="Calibri" w:hAnsi="Calibri" w:cs="Tahoma"/>
          <w:iCs/>
        </w:rPr>
        <w:t>claim in work benefits</w:t>
      </w:r>
      <w:r>
        <w:rPr>
          <w:rFonts w:ascii="Calibri" w:hAnsi="Calibri" w:cs="Tahoma"/>
        </w:rPr>
        <w:t>.</w:t>
      </w:r>
    </w:p>
    <w:p w14:paraId="15C48E55" w14:textId="01FBD4C2" w:rsidR="00124F8A" w:rsidRPr="00124F8A" w:rsidRDefault="00270355" w:rsidP="00124F8A">
      <w:pPr>
        <w:pStyle w:val="ListParagraph"/>
        <w:numPr>
          <w:ilvl w:val="0"/>
          <w:numId w:val="6"/>
        </w:numPr>
        <w:spacing w:after="120"/>
        <w:ind w:left="425" w:hanging="357"/>
        <w:contextualSpacing w:val="0"/>
        <w:jc w:val="both"/>
        <w:rPr>
          <w:rFonts w:ascii="Calibri" w:hAnsi="Calibri" w:cs="Tahoma"/>
        </w:rPr>
      </w:pPr>
      <w:r w:rsidRPr="002B33B6">
        <w:lastRenderedPageBreak/>
        <w:t>Funding for</w:t>
      </w:r>
      <w:r>
        <w:t xml:space="preserve"> such specialist support tends to be limited, with organisations funding employment and skills provision through a mix of means, including contracts and earned income.  As such, demand/need outstrips supply.  </w:t>
      </w:r>
      <w:r w:rsidRPr="00A07788">
        <w:t xml:space="preserve">We are therefore </w:t>
      </w:r>
      <w:r w:rsidR="00883580">
        <w:t>interested in</w:t>
      </w:r>
      <w:r w:rsidRPr="00A07788">
        <w:t xml:space="preserve"> </w:t>
      </w:r>
      <w:r w:rsidR="00883580">
        <w:t>the progress made</w:t>
      </w:r>
      <w:r w:rsidRPr="00A07788">
        <w:t xml:space="preserve"> by the Department for Communities and Local Government to develop a Social Impact Bond focused on tackling homelessness, which </w:t>
      </w:r>
      <w:r w:rsidR="00A07788">
        <w:t xml:space="preserve">could </w:t>
      </w:r>
      <w:r w:rsidRPr="00A07788">
        <w:t>include employment as one of its outcomes</w:t>
      </w:r>
      <w:r w:rsidR="00883580">
        <w:t xml:space="preserve">, and keen </w:t>
      </w:r>
      <w:r w:rsidR="00917CAC">
        <w:t xml:space="preserve">to </w:t>
      </w:r>
      <w:r w:rsidR="00883580">
        <w:t>ensure that it is</w:t>
      </w:r>
      <w:r>
        <w:t xml:space="preserve"> developed in partnership with homelessness services and social investors, including those with experience of supporting the most vulnerable into employment. </w:t>
      </w:r>
    </w:p>
    <w:p w14:paraId="43B48AA5" w14:textId="413C1100" w:rsidR="0044248F" w:rsidRPr="0044248F" w:rsidRDefault="00270355" w:rsidP="00124F8A">
      <w:pPr>
        <w:pStyle w:val="ListParagraph"/>
        <w:numPr>
          <w:ilvl w:val="0"/>
          <w:numId w:val="6"/>
        </w:numPr>
        <w:spacing w:after="120"/>
        <w:ind w:left="425" w:hanging="357"/>
        <w:contextualSpacing w:val="0"/>
        <w:jc w:val="both"/>
      </w:pPr>
      <w:r w:rsidRPr="002E3B92">
        <w:rPr>
          <w:rFonts w:ascii="Calibri" w:hAnsi="Calibri" w:cs="Tahoma"/>
        </w:rPr>
        <w:t xml:space="preserve">The </w:t>
      </w:r>
      <w:r w:rsidRPr="0044248F">
        <w:t xml:space="preserve">pricing structures of the Work and Health Programme should reflect the additional resource required to address the often high support needs of people who are homeless or at risk of homelessness. Greater up-front funding should be provided within the financial </w:t>
      </w:r>
      <w:r w:rsidR="00802C51" w:rsidRPr="0044248F">
        <w:t>model</w:t>
      </w:r>
      <w:r w:rsidRPr="0044248F">
        <w:t xml:space="preserve"> to recognise the</w:t>
      </w:r>
      <w:r w:rsidR="00802C51" w:rsidRPr="0044248F">
        <w:t xml:space="preserve"> level of</w:t>
      </w:r>
      <w:r w:rsidRPr="0044248F">
        <w:t xml:space="preserve"> investment required, alongside ‘distance travelled’ payments sequenced appropriately for people with acute housing needs</w:t>
      </w:r>
      <w:r w:rsidR="00917CAC">
        <w:t>, potentially co-funded by local a</w:t>
      </w:r>
      <w:r w:rsidR="00883580">
        <w:t>uthorities</w:t>
      </w:r>
      <w:r w:rsidRPr="0044248F">
        <w:t xml:space="preserve">. </w:t>
      </w:r>
      <w:r w:rsidR="00802C51" w:rsidRPr="0044248F">
        <w:t>To ensure that housing needs are</w:t>
      </w:r>
      <w:r w:rsidRPr="0044248F">
        <w:t xml:space="preserve"> not only identified but also supported</w:t>
      </w:r>
      <w:r w:rsidR="00802C51" w:rsidRPr="0044248F">
        <w:t xml:space="preserve"> and met</w:t>
      </w:r>
      <w:r w:rsidRPr="0044248F">
        <w:t xml:space="preserve">, </w:t>
      </w:r>
      <w:r w:rsidR="00802C51" w:rsidRPr="0044248F">
        <w:t xml:space="preserve">this element should be reflected in the </w:t>
      </w:r>
      <w:r w:rsidRPr="0044248F">
        <w:t xml:space="preserve">minimum performance levels for the </w:t>
      </w:r>
      <w:r w:rsidR="00802C51" w:rsidRPr="0044248F">
        <w:t>Work and Health Programme</w:t>
      </w:r>
      <w:r w:rsidRPr="0044248F">
        <w:t xml:space="preserve">. </w:t>
      </w:r>
    </w:p>
    <w:p w14:paraId="733A375A" w14:textId="238A70F3" w:rsidR="002B33B6" w:rsidRPr="00124F8A" w:rsidRDefault="00917CAC" w:rsidP="00124F8A">
      <w:pPr>
        <w:pStyle w:val="ListParagraph"/>
        <w:numPr>
          <w:ilvl w:val="0"/>
          <w:numId w:val="6"/>
        </w:numPr>
        <w:spacing w:after="120"/>
        <w:ind w:left="425" w:hanging="357"/>
        <w:contextualSpacing w:val="0"/>
        <w:jc w:val="both"/>
        <w:rPr>
          <w:rFonts w:ascii="Calibri" w:hAnsi="Calibri" w:cs="Tahoma"/>
        </w:rPr>
      </w:pPr>
      <w:r>
        <w:t>The Work Programme supports</w:t>
      </w:r>
      <w:r w:rsidR="0044248F">
        <w:t xml:space="preserve"> participants for just two years.</w:t>
      </w:r>
      <w:r w:rsidR="0044248F" w:rsidRPr="0044248F">
        <w:t xml:space="preserve"> </w:t>
      </w:r>
      <w:r w:rsidR="0044248F">
        <w:t>T</w:t>
      </w:r>
      <w:r w:rsidR="0044248F" w:rsidRPr="0044248F">
        <w:t xml:space="preserve">here should be provision to extend </w:t>
      </w:r>
      <w:r w:rsidR="0044248F">
        <w:t>participation on the Work and Health P</w:t>
      </w:r>
      <w:r w:rsidR="0044248F" w:rsidRPr="0044248F">
        <w:t>rogr</w:t>
      </w:r>
      <w:r w:rsidR="0044248F">
        <w:rPr>
          <w:rFonts w:ascii="Calibri" w:hAnsi="Calibri" w:cs="Tahoma"/>
        </w:rPr>
        <w:t xml:space="preserve">amme beyond two years if necessary, in recognition of the time it can take for people to address multiple barriers to work. This </w:t>
      </w:r>
      <w:r w:rsidR="00883580">
        <w:rPr>
          <w:rFonts w:ascii="Calibri" w:hAnsi="Calibri" w:cs="Tahoma"/>
        </w:rPr>
        <w:t>would</w:t>
      </w:r>
      <w:r w:rsidR="0044248F">
        <w:rPr>
          <w:rFonts w:ascii="Calibri" w:hAnsi="Calibri" w:cs="Tahoma"/>
        </w:rPr>
        <w:t xml:space="preserve"> </w:t>
      </w:r>
      <w:r w:rsidR="0044248F" w:rsidRPr="0044248F">
        <w:rPr>
          <w:rFonts w:ascii="Calibri" w:hAnsi="Calibri" w:cs="Tahoma"/>
        </w:rPr>
        <w:t xml:space="preserve">enable </w:t>
      </w:r>
      <w:r w:rsidR="00883580">
        <w:rPr>
          <w:rFonts w:ascii="Calibri" w:hAnsi="Calibri" w:cs="Tahoma"/>
        </w:rPr>
        <w:t>individuals to continue</w:t>
      </w:r>
      <w:r w:rsidR="0044248F">
        <w:rPr>
          <w:rFonts w:ascii="Calibri" w:hAnsi="Calibri" w:cs="Tahoma"/>
        </w:rPr>
        <w:t xml:space="preserve"> making progress towards work</w:t>
      </w:r>
      <w:r w:rsidR="00883580">
        <w:rPr>
          <w:rFonts w:ascii="Calibri" w:hAnsi="Calibri" w:cs="Tahoma"/>
        </w:rPr>
        <w:t xml:space="preserve"> past the two year point and could present an opportunity</w:t>
      </w:r>
      <w:r w:rsidR="00FF5CD2">
        <w:rPr>
          <w:rFonts w:ascii="Calibri" w:hAnsi="Calibri" w:cs="Tahoma"/>
        </w:rPr>
        <w:t xml:space="preserve"> for providers to support people to progress into higher earnings once they enter work</w:t>
      </w:r>
      <w:r w:rsidR="00CD6483">
        <w:rPr>
          <w:rFonts w:ascii="Calibri" w:hAnsi="Calibri" w:cs="Tahoma"/>
        </w:rPr>
        <w:t>, given that many people who have experienced homeless</w:t>
      </w:r>
      <w:r>
        <w:rPr>
          <w:rFonts w:ascii="Calibri" w:hAnsi="Calibri" w:cs="Tahoma"/>
        </w:rPr>
        <w:t>ness</w:t>
      </w:r>
      <w:r w:rsidR="00CD6483">
        <w:rPr>
          <w:rFonts w:ascii="Calibri" w:hAnsi="Calibri" w:cs="Tahoma"/>
        </w:rPr>
        <w:t xml:space="preserve"> </w:t>
      </w:r>
      <w:r w:rsidR="00883580">
        <w:rPr>
          <w:rFonts w:ascii="Calibri" w:hAnsi="Calibri" w:cs="Tahoma"/>
        </w:rPr>
        <w:t>may</w:t>
      </w:r>
      <w:r w:rsidR="00CD6483">
        <w:rPr>
          <w:rFonts w:ascii="Calibri" w:hAnsi="Calibri" w:cs="Tahoma"/>
        </w:rPr>
        <w:t xml:space="preserve"> be entering low wage work when they first re-enter the labour market</w:t>
      </w:r>
      <w:r w:rsidR="00883580">
        <w:rPr>
          <w:rFonts w:ascii="Calibri" w:hAnsi="Calibri" w:cs="Tahoma"/>
        </w:rPr>
        <w:t xml:space="preserve"> and therefore subject to in-work conditionality under Universal Credit</w:t>
      </w:r>
      <w:r w:rsidR="00FF5CD2">
        <w:rPr>
          <w:rFonts w:ascii="Calibri" w:hAnsi="Calibri" w:cs="Tahoma"/>
        </w:rPr>
        <w:t>.</w:t>
      </w:r>
    </w:p>
    <w:p w14:paraId="1B6A7714" w14:textId="527D0745" w:rsidR="00802C51" w:rsidRDefault="002B33B6" w:rsidP="00124F8A">
      <w:pPr>
        <w:pStyle w:val="ListParagraph"/>
        <w:numPr>
          <w:ilvl w:val="0"/>
          <w:numId w:val="6"/>
        </w:numPr>
        <w:spacing w:after="120"/>
        <w:ind w:left="425" w:hanging="357"/>
        <w:contextualSpacing w:val="0"/>
        <w:jc w:val="both"/>
        <w:rPr>
          <w:rFonts w:ascii="Calibri" w:hAnsi="Calibri" w:cs="Tahoma"/>
        </w:rPr>
      </w:pPr>
      <w:r w:rsidRPr="00270355">
        <w:t>Providers of employment support should be enabled to work effectively with homelessness and housing agencies, including charities and local authorities, in a multi</w:t>
      </w:r>
      <w:r w:rsidR="00917CAC">
        <w:t>-</w:t>
      </w:r>
      <w:r w:rsidRPr="00270355">
        <w:t xml:space="preserve">agency approach. In order to do this, the DWP and DCLG should establish </w:t>
      </w:r>
      <w:r w:rsidRPr="00270355">
        <w:lastRenderedPageBreak/>
        <w:t>data sharing policies and better align the work targets and cultures between providers and housing departments within local authorities</w:t>
      </w:r>
      <w:r w:rsidR="00421EBA">
        <w:t xml:space="preserve"> across the board</w:t>
      </w:r>
      <w:r w:rsidRPr="00270355">
        <w:t xml:space="preserve">, prior to the Work and Health </w:t>
      </w:r>
      <w:r w:rsidR="00917CAC">
        <w:t>P</w:t>
      </w:r>
      <w:r w:rsidRPr="00270355">
        <w:t>rogramme launching in 2017</w:t>
      </w:r>
      <w:r w:rsidRPr="002B33B6">
        <w:rPr>
          <w:rFonts w:ascii="Calibri" w:hAnsi="Calibri" w:cs="Tahoma"/>
        </w:rPr>
        <w:t>.</w:t>
      </w:r>
    </w:p>
    <w:p w14:paraId="3EB6B9C4" w14:textId="77777777" w:rsidR="00124F8A" w:rsidRPr="00124F8A" w:rsidRDefault="00124F8A" w:rsidP="00124F8A">
      <w:pPr>
        <w:spacing w:after="0"/>
        <w:jc w:val="both"/>
        <w:rPr>
          <w:rFonts w:ascii="Calibri" w:hAnsi="Calibri" w:cs="Tahoma"/>
          <w:sz w:val="12"/>
          <w:szCs w:val="12"/>
        </w:rPr>
      </w:pPr>
    </w:p>
    <w:p w14:paraId="556A2D2B" w14:textId="73205B8A" w:rsidR="00F64194" w:rsidRDefault="00124F8A" w:rsidP="00124F8A">
      <w:pPr>
        <w:pBdr>
          <w:top w:val="single" w:sz="4" w:space="1" w:color="auto"/>
          <w:left w:val="single" w:sz="4" w:space="0" w:color="auto"/>
          <w:bottom w:val="single" w:sz="4" w:space="1" w:color="auto"/>
          <w:right w:val="single" w:sz="4" w:space="4" w:color="auto"/>
        </w:pBdr>
        <w:jc w:val="both"/>
        <w:rPr>
          <w:b/>
        </w:rPr>
      </w:pPr>
      <w:r w:rsidRPr="00917CAC">
        <w:rPr>
          <w:b/>
        </w:rPr>
        <w:t xml:space="preserve">Case Study: </w:t>
      </w:r>
      <w:r w:rsidR="00F64194">
        <w:rPr>
          <w:b/>
        </w:rPr>
        <w:t>I</w:t>
      </w:r>
      <w:r w:rsidR="00F64194" w:rsidRPr="00F64194">
        <w:rPr>
          <w:b/>
        </w:rPr>
        <w:t>ntegrated housing and</w:t>
      </w:r>
      <w:r w:rsidR="00F64194">
        <w:rPr>
          <w:b/>
        </w:rPr>
        <w:t xml:space="preserve"> employment support in practice</w:t>
      </w:r>
    </w:p>
    <w:p w14:paraId="2EACD8D5" w14:textId="001BF607" w:rsidR="001B08F8" w:rsidRPr="00A915D1" w:rsidRDefault="001B08F8" w:rsidP="00124F8A">
      <w:pPr>
        <w:pBdr>
          <w:top w:val="single" w:sz="4" w:space="1" w:color="auto"/>
          <w:left w:val="single" w:sz="4" w:space="0" w:color="auto"/>
          <w:bottom w:val="single" w:sz="4" w:space="1" w:color="auto"/>
          <w:right w:val="single" w:sz="4" w:space="4" w:color="auto"/>
        </w:pBdr>
        <w:jc w:val="both"/>
      </w:pPr>
      <w:r w:rsidRPr="00A915D1">
        <w:t>C</w:t>
      </w:r>
      <w:r w:rsidR="00F64194">
        <w:t>laire*</w:t>
      </w:r>
      <w:r w:rsidRPr="00A915D1">
        <w:t xml:space="preserve"> became homeless after serving a prison sentence in the United States, at the end of which she was deported back to Britain. She came to Crisis, where she attended wellbeing sessions and started working with a job coach. Soon afterwards she received papers saying she had to leave her hostel because she was intentionally </w:t>
      </w:r>
      <w:commentRangeStart w:id="2"/>
      <w:r w:rsidRPr="00A915D1">
        <w:t>homeless</w:t>
      </w:r>
      <w:commentRangeEnd w:id="2"/>
      <w:r w:rsidR="00091DB3">
        <w:rPr>
          <w:rStyle w:val="CommentReference"/>
        </w:rPr>
        <w:commentReference w:id="2"/>
      </w:r>
      <w:r w:rsidRPr="00A915D1">
        <w:t>. She was put in touch with Crisis’ housing team, who helped her find a small privately rented flat and gave her pre-tenancy training and one-on-one budgeting advice. As her wellbeing improved she began volunteering for Crisis. The employment team then gave her a grant to fund a Level Three Information Advice and Guidance (IAG) qualification and she started volunteering for a charity working with ex-offenders. When some permanent roles came up at this organisation, both her job and wellbeing coaches helped her prepare her for the interviews. She was successful and began working full-time as a case worker.</w:t>
      </w:r>
    </w:p>
    <w:p w14:paraId="38073BDF" w14:textId="3D1850C1" w:rsidR="00E83292" w:rsidRDefault="001B08F8" w:rsidP="00124F8A">
      <w:pPr>
        <w:pBdr>
          <w:top w:val="single" w:sz="4" w:space="1" w:color="auto"/>
          <w:left w:val="single" w:sz="4" w:space="0" w:color="auto"/>
          <w:bottom w:val="single" w:sz="4" w:space="1" w:color="auto"/>
          <w:right w:val="single" w:sz="4" w:space="4" w:color="auto"/>
        </w:pBdr>
        <w:jc w:val="both"/>
        <w:rPr>
          <w:i/>
        </w:rPr>
      </w:pPr>
      <w:r w:rsidRPr="00A915D1">
        <w:rPr>
          <w:i/>
        </w:rPr>
        <w:t>When I came to Crisis, I thought I was coming here for help with my CV. I never thought in my life it would take me to where I am.</w:t>
      </w:r>
    </w:p>
    <w:p w14:paraId="4BBA13D4" w14:textId="7115B09F" w:rsidR="00F64194" w:rsidRPr="00F64194" w:rsidRDefault="00F64194" w:rsidP="00124F8A">
      <w:pPr>
        <w:pBdr>
          <w:top w:val="single" w:sz="4" w:space="1" w:color="auto"/>
          <w:left w:val="single" w:sz="4" w:space="0" w:color="auto"/>
          <w:bottom w:val="single" w:sz="4" w:space="1" w:color="auto"/>
          <w:right w:val="single" w:sz="4" w:space="4" w:color="auto"/>
        </w:pBdr>
        <w:jc w:val="both"/>
        <w:rPr>
          <w:rFonts w:ascii="Calibri" w:hAnsi="Calibri" w:cs="Tahoma"/>
          <w:i/>
        </w:rPr>
      </w:pPr>
      <w:r w:rsidRPr="00F64194">
        <w:rPr>
          <w:i/>
        </w:rPr>
        <w:t>*Not real name</w:t>
      </w:r>
    </w:p>
    <w:p w14:paraId="1CB51DCA" w14:textId="77777777" w:rsidR="00124F8A" w:rsidRPr="00124F8A" w:rsidRDefault="00124F8A" w:rsidP="00124F8A">
      <w:pPr>
        <w:pStyle w:val="ListParagraph"/>
        <w:spacing w:after="0"/>
        <w:ind w:left="426"/>
        <w:jc w:val="both"/>
        <w:rPr>
          <w:rFonts w:ascii="Calibri" w:hAnsi="Calibri" w:cs="Tahoma"/>
          <w:sz w:val="12"/>
          <w:szCs w:val="12"/>
        </w:rPr>
      </w:pPr>
    </w:p>
    <w:p w14:paraId="4CEADFCE" w14:textId="71513483" w:rsidR="00802C51" w:rsidRPr="00F64194" w:rsidRDefault="00124F8A" w:rsidP="00F64194">
      <w:pPr>
        <w:pStyle w:val="ListParagraph"/>
        <w:numPr>
          <w:ilvl w:val="0"/>
          <w:numId w:val="21"/>
        </w:numPr>
        <w:spacing w:after="0"/>
        <w:jc w:val="both"/>
        <w:rPr>
          <w:rFonts w:ascii="Calibri" w:hAnsi="Calibri" w:cs="Tahoma"/>
        </w:rPr>
      </w:pPr>
      <w:r>
        <w:rPr>
          <w:rFonts w:ascii="Calibri" w:hAnsi="Calibri" w:cs="Tahoma"/>
          <w:noProof/>
        </w:rPr>
        <mc:AlternateContent>
          <mc:Choice Requires="wps">
            <w:drawing>
              <wp:anchor distT="0" distB="0" distL="114300" distR="114300" simplePos="0" relativeHeight="251717632" behindDoc="0" locked="0" layoutInCell="1" allowOverlap="1" wp14:anchorId="27D07E71" wp14:editId="18823F34">
                <wp:simplePos x="0" y="0"/>
                <wp:positionH relativeFrom="column">
                  <wp:posOffset>-219075</wp:posOffset>
                </wp:positionH>
                <wp:positionV relativeFrom="page">
                  <wp:posOffset>6819900</wp:posOffset>
                </wp:positionV>
                <wp:extent cx="6619875" cy="3324225"/>
                <wp:effectExtent l="0" t="0" r="66675" b="66675"/>
                <wp:wrapNone/>
                <wp:docPr id="9" name="Flowchart: Manual Inpu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9875" cy="3324225"/>
                        </a:xfrm>
                        <a:prstGeom prst="flowChartManualInput">
                          <a:avLst/>
                        </a:prstGeom>
                        <a:solidFill>
                          <a:schemeClr val="accent3">
                            <a:lumMod val="20000"/>
                            <a:lumOff val="80000"/>
                          </a:schemeClr>
                        </a:solidFill>
                        <a:ln>
                          <a:noFill/>
                        </a:ln>
                        <a:effectLst>
                          <a:outerShdw blurRad="25400" dist="38100" dir="2700000" algn="tl" rotWithShape="0">
                            <a:schemeClr val="accent4">
                              <a:lumMod val="75000"/>
                              <a:alpha val="53000"/>
                            </a:schemeClr>
                          </a:outerShdw>
                        </a:effectLst>
                      </wps:spPr>
                      <wps:style>
                        <a:lnRef idx="1">
                          <a:schemeClr val="accent4"/>
                        </a:lnRef>
                        <a:fillRef idx="2">
                          <a:schemeClr val="accent4"/>
                        </a:fillRef>
                        <a:effectRef idx="1">
                          <a:schemeClr val="accent4"/>
                        </a:effectRef>
                        <a:fontRef idx="minor">
                          <a:schemeClr val="dk1"/>
                        </a:fontRef>
                      </wps:style>
                      <wps:txbx>
                        <w:txbxContent>
                          <w:p w14:paraId="5C8EE613" w14:textId="77777777" w:rsidR="00AB7A97" w:rsidRPr="00AB7A97" w:rsidRDefault="00AB7A97" w:rsidP="009F5721">
                            <w:pPr>
                              <w:jc w:val="both"/>
                            </w:pPr>
                            <w:r w:rsidRPr="00C458B9">
                              <w:rPr>
                                <w:b/>
                              </w:rPr>
                              <w:t>STRIVE</w:t>
                            </w:r>
                            <w:r w:rsidRPr="00AB7A97">
                              <w:t>, a Government funded homelessness skills and employment support pilot, was created to fill a gap in basic skills and employment support for homeless people with multiple and complex needs. It is delivered by specialist staff who can ensure that employment, skills and housing needs are addressed in a coherent and joined up manner.</w:t>
                            </w:r>
                          </w:p>
                          <w:p w14:paraId="711D5AD0" w14:textId="2561EC1A" w:rsidR="00AB7A97" w:rsidRPr="00AB7A97" w:rsidRDefault="00AB7A97" w:rsidP="009F5721">
                            <w:pPr>
                              <w:jc w:val="both"/>
                            </w:pPr>
                            <w:r w:rsidRPr="00AB7A97">
                              <w:t>The programme is delivered by St Mungo’s and Crisis and funded by the Department for Communities and Local Government and Department for Business, Innovation and Skills, and facilitated by the Department for Work and Pensions. It enables participants to develop basic skills in English, maths and IT as well as the confidence they need to prepare for and get into work.</w:t>
                            </w:r>
                          </w:p>
                          <w:p w14:paraId="26B0B59E" w14:textId="5850897D" w:rsidR="00AB7A97" w:rsidRDefault="00B57568" w:rsidP="009F5721">
                            <w:pPr>
                              <w:jc w:val="both"/>
                            </w:pPr>
                            <w:r>
                              <w:t>Two</w:t>
                            </w:r>
                            <w:r w:rsidRPr="00AB7A97">
                              <w:t xml:space="preserve"> </w:t>
                            </w:r>
                            <w:r w:rsidR="00AB7A97" w:rsidRPr="00AB7A97">
                              <w:t>year</w:t>
                            </w:r>
                            <w:r>
                              <w:t>s</w:t>
                            </w:r>
                            <w:r w:rsidR="00AB7A97" w:rsidRPr="00AB7A97">
                              <w:t xml:space="preserve"> into the programme, STRIVE has enrolled </w:t>
                            </w:r>
                            <w:r w:rsidRPr="00B57568">
                              <w:t xml:space="preserve">117 </w:t>
                            </w:r>
                            <w:r w:rsidR="00AB7A97" w:rsidRPr="00AB7A97">
                              <w:t>participants, with an attrition rate of only 1</w:t>
                            </w:r>
                            <w:r>
                              <w:t>4</w:t>
                            </w:r>
                            <w:r w:rsidR="00AB7A97" w:rsidRPr="00AB7A97">
                              <w:t xml:space="preserve">%. </w:t>
                            </w:r>
                            <w:r w:rsidRPr="00B57568">
                              <w:t xml:space="preserve">To date 142 </w:t>
                            </w:r>
                            <w:r w:rsidR="00AB7A97" w:rsidRPr="00AB7A97">
                              <w:t xml:space="preserve">qualifications have been obtained in IT, English and maths; </w:t>
                            </w:r>
                            <w:r>
                              <w:t>nine</w:t>
                            </w:r>
                            <w:r w:rsidRPr="00AB7A97">
                              <w:t xml:space="preserve"> </w:t>
                            </w:r>
                            <w:r w:rsidR="00AB7A97" w:rsidRPr="00AB7A97">
                              <w:t xml:space="preserve">people improved their housing situation; </w:t>
                            </w:r>
                            <w:r>
                              <w:t>18</w:t>
                            </w:r>
                            <w:r w:rsidRPr="00AB7A97">
                              <w:t xml:space="preserve"> </w:t>
                            </w:r>
                            <w:r w:rsidR="00AB7A97" w:rsidRPr="00AB7A97">
                              <w:t xml:space="preserve">people obtained full time employment; </w:t>
                            </w:r>
                            <w:r>
                              <w:t>18</w:t>
                            </w:r>
                            <w:r w:rsidRPr="00AB7A97">
                              <w:t xml:space="preserve"> </w:t>
                            </w:r>
                            <w:r w:rsidR="00AB7A97" w:rsidRPr="00AB7A97">
                              <w:t xml:space="preserve">people progressed into full time further education; and </w:t>
                            </w:r>
                            <w:r>
                              <w:t>19</w:t>
                            </w:r>
                            <w:r w:rsidRPr="00AB7A97">
                              <w:t xml:space="preserve"> </w:t>
                            </w:r>
                            <w:r w:rsidR="00AB7A97" w:rsidRPr="00AB7A97">
                              <w:t>people took up volunteering 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07E71" id="_x0000_t118" coordsize="21600,21600" o:spt="118" path="m,4292l21600,r,21600l,21600xe">
                <v:stroke joinstyle="miter"/>
                <v:path gradientshapeok="t" o:connecttype="custom" o:connectlocs="10800,2146;0,10800;10800,21600;21600,10800" textboxrect="0,4291,21600,21600"/>
              </v:shapetype>
              <v:shape id="Flowchart: Manual Input 2" o:spid="_x0000_s1026" type="#_x0000_t118" style="position:absolute;left:0;text-align:left;margin-left:-17.25pt;margin-top:537pt;width:521.25pt;height:26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" fillcolor="#eaf1dd [662]" stroked="f">
                <v:shadow on="t" color="#5f497a [2407]" opacity="34734f" origin="-.5,-.5" offset=".74836mm,.74836mm"/>
                <v:path arrowok="t"/>
                <v:textbox>
                  <w:txbxContent>
                    <w:p w14:paraId="5C8EE613" w14:textId="77777777" w:rsidR="00AB7A97" w:rsidRPr="00AB7A97" w:rsidRDefault="00AB7A97" w:rsidP="009F5721">
                      <w:pPr>
                        <w:jc w:val="both"/>
                      </w:pPr>
                      <w:r w:rsidRPr="00C458B9">
                        <w:rPr>
                          <w:b/>
                        </w:rPr>
                        <w:t>STRIVE</w:t>
                      </w:r>
                      <w:r w:rsidRPr="00AB7A97">
                        <w:t>, a Government funded homelessness skills and employment support pilot, was created to fill a gap in basic skills and employment support for homeless people with multiple and complex needs. It is delivered by specialist staff who can ensure that employment, skills and housing needs are addressed in a coherent and joined up manner.</w:t>
                      </w:r>
                    </w:p>
                    <w:p w14:paraId="711D5AD0" w14:textId="2561EC1A" w:rsidR="00AB7A97" w:rsidRPr="00AB7A97" w:rsidRDefault="00AB7A97" w:rsidP="009F5721">
                      <w:pPr>
                        <w:jc w:val="both"/>
                      </w:pPr>
                      <w:r w:rsidRPr="00AB7A97">
                        <w:t>The programme is delivered by St Mungo’s and Crisis and funded by the Department for Communities and Local Government and Department for Business, Innovation and Skills, and facilitated by the Department for Work and Pensions. It enables participants to develop basic skills in English, maths and IT as well as the confidence they need to prepare for and get into work.</w:t>
                      </w:r>
                    </w:p>
                    <w:p w14:paraId="26B0B59E" w14:textId="5850897D" w:rsidR="00AB7A97" w:rsidRDefault="00B57568" w:rsidP="009F5721">
                      <w:pPr>
                        <w:jc w:val="both"/>
                      </w:pPr>
                      <w:r>
                        <w:t>Two</w:t>
                      </w:r>
                      <w:r w:rsidRPr="00AB7A97">
                        <w:t xml:space="preserve"> </w:t>
                      </w:r>
                      <w:r w:rsidR="00AB7A97" w:rsidRPr="00AB7A97">
                        <w:t>year</w:t>
                      </w:r>
                      <w:r>
                        <w:t>s</w:t>
                      </w:r>
                      <w:r w:rsidR="00AB7A97" w:rsidRPr="00AB7A97">
                        <w:t xml:space="preserve"> into the programme, STRIVE has enrolled </w:t>
                      </w:r>
                      <w:r w:rsidRPr="00B57568">
                        <w:t xml:space="preserve">117 </w:t>
                      </w:r>
                      <w:r w:rsidR="00AB7A97" w:rsidRPr="00AB7A97">
                        <w:t>participants, with an attrition rate of only 1</w:t>
                      </w:r>
                      <w:r>
                        <w:t>4</w:t>
                      </w:r>
                      <w:r w:rsidR="00AB7A97" w:rsidRPr="00AB7A97">
                        <w:t xml:space="preserve">%. </w:t>
                      </w:r>
                      <w:r w:rsidRPr="00B57568">
                        <w:t xml:space="preserve">To date 142 </w:t>
                      </w:r>
                      <w:r w:rsidR="00AB7A97" w:rsidRPr="00AB7A97">
                        <w:t xml:space="preserve">qualifications have been obtained in IT, English and maths; </w:t>
                      </w:r>
                      <w:r>
                        <w:t>nine</w:t>
                      </w:r>
                      <w:r w:rsidRPr="00AB7A97">
                        <w:t xml:space="preserve"> </w:t>
                      </w:r>
                      <w:r w:rsidR="00AB7A97" w:rsidRPr="00AB7A97">
                        <w:t xml:space="preserve">people improved their housing situation; </w:t>
                      </w:r>
                      <w:r>
                        <w:t>18</w:t>
                      </w:r>
                      <w:r w:rsidRPr="00AB7A97">
                        <w:t xml:space="preserve"> </w:t>
                      </w:r>
                      <w:r w:rsidR="00AB7A97" w:rsidRPr="00AB7A97">
                        <w:t xml:space="preserve">people obtained full time employment; </w:t>
                      </w:r>
                      <w:r>
                        <w:t>18</w:t>
                      </w:r>
                      <w:r w:rsidRPr="00AB7A97">
                        <w:t xml:space="preserve"> </w:t>
                      </w:r>
                      <w:r w:rsidR="00AB7A97" w:rsidRPr="00AB7A97">
                        <w:t xml:space="preserve">people progressed into full time further education; and </w:t>
                      </w:r>
                      <w:r>
                        <w:t>19</w:t>
                      </w:r>
                      <w:r w:rsidRPr="00AB7A97">
                        <w:t xml:space="preserve"> </w:t>
                      </w:r>
                      <w:r w:rsidR="00AB7A97" w:rsidRPr="00AB7A97">
                        <w:t>people took up volunteering opportunities.</w:t>
                      </w:r>
                    </w:p>
                  </w:txbxContent>
                </v:textbox>
                <w10:wrap anchory="page"/>
              </v:shape>
            </w:pict>
          </mc:Fallback>
        </mc:AlternateContent>
      </w:r>
      <w:r w:rsidR="00802C51">
        <w:t xml:space="preserve">In addition, the advent of devolution deals means that the relevant devolved bodies must all </w:t>
      </w:r>
      <w:r w:rsidR="00802C51" w:rsidRPr="005063C9">
        <w:t>have an understanding of their local housing market and level of housing need</w:t>
      </w:r>
      <w:r w:rsidR="00802C51">
        <w:t>, particularly amongst their jobseeker cohorts. H</w:t>
      </w:r>
      <w:r w:rsidR="00802C51" w:rsidRPr="005063C9">
        <w:t xml:space="preserve">omelessness </w:t>
      </w:r>
      <w:r w:rsidR="00802C51">
        <w:t>should be a key area of focus</w:t>
      </w:r>
      <w:r w:rsidR="00802C51" w:rsidRPr="005063C9">
        <w:t xml:space="preserve"> when </w:t>
      </w:r>
      <w:r w:rsidR="00802C51">
        <w:t xml:space="preserve">co-designing / co-commissioning / reviewing future employment support provision with DWP, specifically with regard to </w:t>
      </w:r>
      <w:r w:rsidR="00FE3D4F">
        <w:t xml:space="preserve">who will be </w:t>
      </w:r>
      <w:r w:rsidR="00802C51">
        <w:t xml:space="preserve">eligible </w:t>
      </w:r>
      <w:r w:rsidR="00FE3D4F">
        <w:t xml:space="preserve">for </w:t>
      </w:r>
      <w:r w:rsidR="00802C51">
        <w:t xml:space="preserve">the Work and Health </w:t>
      </w:r>
      <w:r w:rsidR="00FE3D4F">
        <w:t>P</w:t>
      </w:r>
      <w:r w:rsidR="00802C51">
        <w:t>rogramme</w:t>
      </w:r>
      <w:r w:rsidR="00FE3D4F" w:rsidRPr="00FE3D4F">
        <w:t xml:space="preserve"> </w:t>
      </w:r>
      <w:r w:rsidR="00FE3D4F">
        <w:t xml:space="preserve">and </w:t>
      </w:r>
      <w:r w:rsidR="00A915D1">
        <w:t>the</w:t>
      </w:r>
      <w:r w:rsidR="00FE3D4F">
        <w:t xml:space="preserve"> support </w:t>
      </w:r>
      <w:r w:rsidR="00A915D1">
        <w:t>that will</w:t>
      </w:r>
      <w:r w:rsidR="00FE3D4F">
        <w:t xml:space="preserve"> be delivered through it</w:t>
      </w:r>
      <w:r w:rsidR="00802C51">
        <w:t>.</w:t>
      </w:r>
    </w:p>
    <w:p w14:paraId="6998BC46" w14:textId="77777777" w:rsidR="00131E9D" w:rsidRDefault="00131E9D">
      <w:pPr>
        <w:rPr>
          <w:rFonts w:ascii="Calibri" w:hAnsi="Calibri" w:cs="Tahoma"/>
          <w:b/>
          <w:color w:val="548DD4" w:themeColor="text2" w:themeTint="99"/>
          <w:sz w:val="32"/>
        </w:rPr>
      </w:pPr>
      <w:r>
        <w:rPr>
          <w:rFonts w:ascii="Calibri" w:hAnsi="Calibri" w:cs="Tahoma"/>
          <w:b/>
          <w:color w:val="548DD4" w:themeColor="text2" w:themeTint="99"/>
          <w:sz w:val="32"/>
        </w:rPr>
        <w:br w:type="page"/>
      </w:r>
    </w:p>
    <w:p w14:paraId="237BAC7D" w14:textId="77777777" w:rsidR="003F1A5A" w:rsidRPr="00813D37" w:rsidRDefault="003F1A5A" w:rsidP="0043368A">
      <w:pPr>
        <w:pBdr>
          <w:bottom w:val="single" w:sz="12" w:space="1" w:color="548DD4" w:themeColor="text2" w:themeTint="99"/>
        </w:pBdr>
        <w:jc w:val="both"/>
        <w:rPr>
          <w:rFonts w:ascii="Calibri" w:hAnsi="Calibri" w:cs="Tahoma"/>
          <w:b/>
          <w:color w:val="548DD4" w:themeColor="text2" w:themeTint="99"/>
          <w:sz w:val="32"/>
        </w:rPr>
      </w:pPr>
      <w:r w:rsidRPr="00813D37">
        <w:rPr>
          <w:rFonts w:ascii="Calibri" w:hAnsi="Calibri" w:cs="Tahoma"/>
          <w:b/>
          <w:color w:val="548DD4" w:themeColor="text2" w:themeTint="99"/>
          <w:sz w:val="32"/>
        </w:rPr>
        <w:lastRenderedPageBreak/>
        <w:t>Conditionality should be better tailored to individual circumstances</w:t>
      </w:r>
    </w:p>
    <w:p w14:paraId="5A94EFD4" w14:textId="77777777" w:rsidR="001444CC" w:rsidRDefault="001444CC" w:rsidP="0043368A">
      <w:pPr>
        <w:jc w:val="both"/>
      </w:pPr>
      <w:r>
        <w:t xml:space="preserve">There is growing evidence to suggest that homeless people are disproportionately affected by sanctions. Research commissioned by Crisis suggests that those who are homeless or at risk of homelessness are </w:t>
      </w:r>
      <w:r w:rsidRPr="00A7724D">
        <w:t>more than twice as likely to be sanctioned as the general claimant population</w:t>
      </w:r>
      <w:r>
        <w:t>.</w:t>
      </w:r>
      <w:r>
        <w:rPr>
          <w:rStyle w:val="FootnoteReference"/>
        </w:rPr>
        <w:footnoteReference w:id="9"/>
      </w:r>
      <w:r>
        <w:t xml:space="preserve"> The sanction rate amongst those also experiencing poor mental health was found to be even higher. Sanctions can leave homeless people, who are already on very low incomes and coping with difficult life circumstances, without enough funds to cover their most basic needs. This can make it much harder to take steps to find work; </w:t>
      </w:r>
      <w:r w:rsidRPr="00A7724D">
        <w:t xml:space="preserve">60 per cent of </w:t>
      </w:r>
      <w:r>
        <w:t>those</w:t>
      </w:r>
      <w:r w:rsidRPr="00A7724D">
        <w:t xml:space="preserve"> </w:t>
      </w:r>
      <w:r>
        <w:t xml:space="preserve">interviewed for the Crisis study </w:t>
      </w:r>
      <w:r w:rsidRPr="00A7724D">
        <w:t>who ha</w:t>
      </w:r>
      <w:r>
        <w:t>d</w:t>
      </w:r>
      <w:r w:rsidRPr="00A7724D">
        <w:t xml:space="preserve"> been sanctioned sa</w:t>
      </w:r>
      <w:r>
        <w:t>id</w:t>
      </w:r>
      <w:r w:rsidRPr="00A7724D">
        <w:t xml:space="preserve"> it had a negative effect on their ability to look for work.</w:t>
      </w:r>
    </w:p>
    <w:p w14:paraId="02AEDCE4" w14:textId="0B5332CC" w:rsidR="001444CC" w:rsidRDefault="005231D2" w:rsidP="0043368A">
      <w:pPr>
        <w:jc w:val="both"/>
      </w:pPr>
      <w:r w:rsidRPr="005231D2">
        <w:t>Homeless people often face difficult</w:t>
      </w:r>
      <w:r w:rsidRPr="0075260C">
        <w:t xml:space="preserve"> personal </w:t>
      </w:r>
      <w:r w:rsidR="0075260C" w:rsidRPr="0075260C">
        <w:t>circumstances,</w:t>
      </w:r>
      <w:r w:rsidRPr="0075260C">
        <w:t xml:space="preserve"> sanctions can make these worse by </w:t>
      </w:r>
      <w:r w:rsidR="00540881" w:rsidRPr="0075260C">
        <w:t xml:space="preserve">pushing </w:t>
      </w:r>
      <w:r w:rsidRPr="0075260C">
        <w:t xml:space="preserve">people into debt, hunger, straining relationships with friends, family and children and exacerbating mental and physical health problems. Sanctions </w:t>
      </w:r>
      <w:r>
        <w:t xml:space="preserve">can also lead to </w:t>
      </w:r>
      <w:r w:rsidR="001444CC">
        <w:t xml:space="preserve">people falling into rent arrears, leading to possible eviction. 21 per cent of respondents to the Crisis research </w:t>
      </w:r>
      <w:r w:rsidR="001444CC" w:rsidRPr="00385318">
        <w:t>became homeless as a result of a sanction</w:t>
      </w:r>
      <w:r w:rsidR="001444CC">
        <w:t>.</w:t>
      </w:r>
      <w:r w:rsidR="001444CC" w:rsidRPr="00385318">
        <w:t xml:space="preserve"> </w:t>
      </w:r>
      <w:r w:rsidR="001444CC">
        <w:t>To make the Work and Health Programme effective for homeless people we recommend:</w:t>
      </w:r>
    </w:p>
    <w:p w14:paraId="095CD76C" w14:textId="4B7493AD" w:rsidR="001444CC" w:rsidRDefault="001444CC" w:rsidP="00FA3971">
      <w:pPr>
        <w:pStyle w:val="ListParagraph"/>
        <w:numPr>
          <w:ilvl w:val="0"/>
          <w:numId w:val="19"/>
        </w:numPr>
        <w:spacing w:after="120" w:line="259" w:lineRule="auto"/>
        <w:ind w:left="426" w:hanging="284"/>
        <w:contextualSpacing w:val="0"/>
        <w:jc w:val="both"/>
      </w:pPr>
      <w:r>
        <w:t>The activities and support that homeless people are required to do as part of their conditionality should be meaningful and tailored to their individual circumstances. Any mandated activity should take into account the impact of someone’s housing situation, and any other complex needs, on their ability to effectively seek or prepare for work; only conditions that an individual can meet should be imposed</w:t>
      </w:r>
      <w:r w:rsidR="006449A7">
        <w:t xml:space="preserve">, reflected through the Claimant Commitment for any jobseeker with identified housing </w:t>
      </w:r>
      <w:commentRangeStart w:id="3"/>
      <w:r w:rsidR="006449A7">
        <w:t>issues</w:t>
      </w:r>
      <w:commentRangeEnd w:id="3"/>
      <w:r w:rsidR="00733FBB">
        <w:rPr>
          <w:rStyle w:val="CommentReference"/>
        </w:rPr>
        <w:commentReference w:id="3"/>
      </w:r>
      <w:r w:rsidR="006449A7">
        <w:t>.</w:t>
      </w:r>
    </w:p>
    <w:p w14:paraId="49C0ED61" w14:textId="137F3121" w:rsidR="0043368A" w:rsidRDefault="001444CC" w:rsidP="00FA3971">
      <w:pPr>
        <w:pStyle w:val="ListParagraph"/>
        <w:numPr>
          <w:ilvl w:val="0"/>
          <w:numId w:val="19"/>
        </w:numPr>
        <w:spacing w:after="120" w:line="259" w:lineRule="auto"/>
        <w:ind w:left="426" w:hanging="284"/>
        <w:contextualSpacing w:val="0"/>
        <w:jc w:val="both"/>
      </w:pPr>
      <w:r>
        <w:lastRenderedPageBreak/>
        <w:t xml:space="preserve">The application of sanctions should be thoroughly reviewed with greater clarity about which jobseekers are classified as ‘vulnerable’. Sanctions should never be imposed if they are likely to put people at risk of homelessness or destitution. Providers should be given more discretion about when to </w:t>
      </w:r>
      <w:r w:rsidR="00FF0D83">
        <w:t>raise a doubt about a</w:t>
      </w:r>
      <w:r>
        <w:t xml:space="preserve"> jobseeker to Jobcentre Plus decision makers for a potential sanction, taking into account when a sanction is clearly inappropriate. Jobseekers should be made aware of the importance of disclosing any change in their housing situation in order to prevent a sanction being issued unfairly. </w:t>
      </w:r>
    </w:p>
    <w:p w14:paraId="2DF10EE5" w14:textId="660D101F" w:rsidR="00046E14" w:rsidRDefault="00FF0D83" w:rsidP="00FA3971">
      <w:pPr>
        <w:pStyle w:val="ListParagraph"/>
        <w:numPr>
          <w:ilvl w:val="0"/>
          <w:numId w:val="19"/>
        </w:numPr>
        <w:spacing w:after="120" w:line="280" w:lineRule="exact"/>
        <w:ind w:left="426" w:hanging="284"/>
        <w:contextualSpacing w:val="0"/>
        <w:jc w:val="both"/>
        <w:rPr>
          <w:rFonts w:ascii="Calibri" w:hAnsi="Calibri" w:cs="Arial"/>
        </w:rPr>
      </w:pPr>
      <w:r>
        <w:rPr>
          <w:rFonts w:ascii="Calibri" w:hAnsi="Calibri" w:cs="Tahoma"/>
          <w:noProof/>
        </w:rPr>
        <mc:AlternateContent>
          <mc:Choice Requires="wps">
            <w:drawing>
              <wp:anchor distT="0" distB="0" distL="114300" distR="114300" simplePos="0" relativeHeight="251710464" behindDoc="0" locked="0" layoutInCell="1" allowOverlap="1" wp14:anchorId="048F6A41" wp14:editId="19904314">
                <wp:simplePos x="0" y="0"/>
                <wp:positionH relativeFrom="column">
                  <wp:posOffset>-66675</wp:posOffset>
                </wp:positionH>
                <wp:positionV relativeFrom="page">
                  <wp:posOffset>7019925</wp:posOffset>
                </wp:positionV>
                <wp:extent cx="6219825" cy="2390775"/>
                <wp:effectExtent l="0" t="0" r="66675" b="66675"/>
                <wp:wrapNone/>
                <wp:docPr id="30" name="Flowchart: Manual Input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2390775"/>
                        </a:xfrm>
                        <a:prstGeom prst="flowChartManualInput">
                          <a:avLst/>
                        </a:prstGeom>
                        <a:solidFill>
                          <a:schemeClr val="accent3">
                            <a:lumMod val="20000"/>
                            <a:lumOff val="80000"/>
                          </a:schemeClr>
                        </a:solidFill>
                        <a:ln>
                          <a:noFill/>
                        </a:ln>
                        <a:effectLst>
                          <a:outerShdw blurRad="25400" dist="38100" dir="2700000" algn="tl" rotWithShape="0">
                            <a:schemeClr val="accent4">
                              <a:lumMod val="75000"/>
                              <a:alpha val="53000"/>
                            </a:schemeClr>
                          </a:outerShdw>
                        </a:effectLst>
                      </wps:spPr>
                      <wps:style>
                        <a:lnRef idx="1">
                          <a:schemeClr val="accent4"/>
                        </a:lnRef>
                        <a:fillRef idx="2">
                          <a:schemeClr val="accent4"/>
                        </a:fillRef>
                        <a:effectRef idx="1">
                          <a:schemeClr val="accent4"/>
                        </a:effectRef>
                        <a:fontRef idx="minor">
                          <a:schemeClr val="dk1"/>
                        </a:fontRef>
                      </wps:style>
                      <wps:txbx>
                        <w:txbxContent>
                          <w:p w14:paraId="5A0DC2E2" w14:textId="77777777" w:rsidR="00FA3971" w:rsidRDefault="001444CC" w:rsidP="009F5721">
                            <w:pPr>
                              <w:jc w:val="both"/>
                              <w:rPr>
                                <w:i/>
                                <w:iCs/>
                              </w:rPr>
                            </w:pPr>
                            <w:r w:rsidRPr="001444CC">
                              <w:rPr>
                                <w:i/>
                                <w:iCs/>
                              </w:rPr>
                              <w:t xml:space="preserve">William has borderline learning difficulties, mental ill health (schizophrenia, anxiety and paranoia), </w:t>
                            </w:r>
                            <w:proofErr w:type="gramStart"/>
                            <w:r w:rsidRPr="001444CC">
                              <w:rPr>
                                <w:i/>
                                <w:iCs/>
                              </w:rPr>
                              <w:t>poor</w:t>
                            </w:r>
                            <w:proofErr w:type="gramEnd"/>
                            <w:r>
                              <w:rPr>
                                <w:i/>
                                <w:iCs/>
                              </w:rPr>
                              <w:t xml:space="preserve"> </w:t>
                            </w:r>
                            <w:r w:rsidRPr="001444CC">
                              <w:rPr>
                                <w:i/>
                                <w:iCs/>
                              </w:rPr>
                              <w:t>computer literacy, has a support worker and has recently served a three year prison sentence. On release he was advised to claim JSA and was instructed to apply for 15 jobs per week. William made every effort to meet his requirements - ‘I pushed everything out of the way just to meet the target, like going and seeing my kids and everything like that, just to get to the target’ - but he could not apply for enough jobs and was sanctioned. A couple of months later William made a successful claim for ESA and was placed in the Support Group (i.e. recognised as not capable of work-related activity).</w:t>
                            </w:r>
                            <w:r w:rsidR="00FA3971">
                              <w:rPr>
                                <w:i/>
                                <w:iCs/>
                              </w:rPr>
                              <w:t xml:space="preserve"> </w:t>
                            </w:r>
                          </w:p>
                          <w:p w14:paraId="416B10BD" w14:textId="5CFA2D72" w:rsidR="00B02A42" w:rsidRDefault="00CF443A" w:rsidP="009F5721">
                            <w:pPr>
                              <w:jc w:val="both"/>
                            </w:pPr>
                            <w:hyperlink r:id="rId25" w:history="1">
                              <w:r w:rsidR="001444CC" w:rsidRPr="001444CC">
                                <w:rPr>
                                  <w:rStyle w:val="Hyperlink"/>
                                  <w:i/>
                                  <w:iCs/>
                                </w:rPr>
                                <w:t>Homeless people’s experiences of welfare conditionality and benefit sanctions</w:t>
                              </w:r>
                            </w:hyperlink>
                            <w:r w:rsidR="001444CC" w:rsidRPr="001444CC">
                              <w:rPr>
                                <w:i/>
                                <w:iCs/>
                              </w:rPr>
                              <w:t xml:space="preserve"> (2015) Crisis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F6A41" id="Flowchart: Manual Input 30" o:spid="_x0000_s1027" type="#_x0000_t118" style="position:absolute;left:0;text-align:left;margin-left:-5.25pt;margin-top:552.75pt;width:489.75pt;height:18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" fillcolor="#eaf1dd [662]" stroked="f">
                <v:shadow on="t" color="#5f497a [2407]" opacity="34734f" origin="-.5,-.5" offset=".74836mm,.74836mm"/>
                <v:path arrowok="t"/>
                <v:textbox>
                  <w:txbxContent>
                    <w:p w14:paraId="5A0DC2E2" w14:textId="77777777" w:rsidR="00FA3971" w:rsidRDefault="001444CC" w:rsidP="009F5721">
                      <w:pPr>
                        <w:jc w:val="both"/>
                        <w:rPr>
                          <w:i/>
                          <w:iCs/>
                        </w:rPr>
                      </w:pPr>
                      <w:r w:rsidRPr="001444CC">
                        <w:rPr>
                          <w:i/>
                          <w:iCs/>
                        </w:rPr>
                        <w:t>William has borderline learning difficulties, mental ill health (schizophrenia, anxiety and paranoia), poor</w:t>
                      </w:r>
                      <w:r>
                        <w:rPr>
                          <w:i/>
                          <w:iCs/>
                        </w:rPr>
                        <w:t xml:space="preserve"> </w:t>
                      </w:r>
                      <w:r w:rsidRPr="001444CC">
                        <w:rPr>
                          <w:i/>
                          <w:iCs/>
                        </w:rPr>
                        <w:t>computer literacy, has a support worker and has recently served a three year prison sentence. On release he was advised to claim JSA and was instructed to apply for 15 jobs per week. William made every effort to meet his requirements - ‘I pushed everything out of the way just to meet the target, like going and seeing my kids and everything like that, just to get to the target’ - but he could not apply for enough jobs and was sanctioned. A couple of months later William made a successful claim for ESA and was placed in the Support Group (i.e. recognised as not capable of work-related activity).</w:t>
                      </w:r>
                      <w:r w:rsidR="00FA3971">
                        <w:rPr>
                          <w:i/>
                          <w:iCs/>
                        </w:rPr>
                        <w:t xml:space="preserve"> </w:t>
                      </w:r>
                    </w:p>
                    <w:p w14:paraId="416B10BD" w14:textId="5CFA2D72" w:rsidR="00B02A42" w:rsidRDefault="00A40C54" w:rsidP="009F5721">
                      <w:pPr>
                        <w:jc w:val="both"/>
                      </w:pPr>
                      <w:hyperlink r:id="rId26" w:history="1">
                        <w:r w:rsidR="001444CC" w:rsidRPr="001444CC">
                          <w:rPr>
                            <w:rStyle w:val="Hyperlink"/>
                            <w:i/>
                            <w:iCs/>
                          </w:rPr>
                          <w:t>Homeless people’s experiences of welfare conditionality and benefit sanctions</w:t>
                        </w:r>
                      </w:hyperlink>
                      <w:r w:rsidR="001444CC" w:rsidRPr="001444CC">
                        <w:rPr>
                          <w:i/>
                          <w:iCs/>
                        </w:rPr>
                        <w:t xml:space="preserve"> (2015) Crisis</w:t>
                      </w:r>
                    </w:p>
                  </w:txbxContent>
                </v:textbox>
                <w10:wrap anchory="page"/>
              </v:shape>
            </w:pict>
          </mc:Fallback>
        </mc:AlternateContent>
      </w:r>
      <w:r w:rsidR="001444CC">
        <w:t>‘Easement’ rules, allowing some newly homeless people to have their work conditionality requirements lifted while they take steps to find housing, should be better publicised and extended to anyone who is homeless, until their housing situation is resolved. The use of these rules should be evaluated to make sure they are being applied appropriately and consistently.</w:t>
      </w:r>
      <w:r w:rsidR="00B02A42" w:rsidRPr="00FF0D83">
        <w:rPr>
          <w:rFonts w:ascii="Calibri" w:hAnsi="Calibri" w:cs="Arial"/>
        </w:rPr>
        <w:br w:type="page"/>
      </w:r>
    </w:p>
    <w:commentRangeStart w:id="4"/>
    <w:p w14:paraId="45B59966" w14:textId="2E876C40" w:rsidR="00046E14" w:rsidRPr="00046E14" w:rsidRDefault="009F5721" w:rsidP="009F5721">
      <w:pPr>
        <w:rPr>
          <w:rFonts w:ascii="Calibri" w:hAnsi="Calibri"/>
          <w:color w:val="000000"/>
        </w:rPr>
      </w:pPr>
      <w:r>
        <w:rPr>
          <w:rFonts w:ascii="Calibri" w:hAnsi="Calibri" w:cs="Tahoma"/>
          <w:b/>
          <w:bCs/>
          <w:i/>
          <w:iCs/>
          <w:noProof/>
        </w:rPr>
        <w:lastRenderedPageBreak/>
        <mc:AlternateContent>
          <mc:Choice Requires="wps">
            <w:drawing>
              <wp:anchor distT="0" distB="0" distL="114300" distR="114300" simplePos="0" relativeHeight="251730944" behindDoc="0" locked="0" layoutInCell="1" allowOverlap="1" wp14:anchorId="40BF82C4" wp14:editId="5E037D50">
                <wp:simplePos x="0" y="0"/>
                <wp:positionH relativeFrom="column">
                  <wp:posOffset>-219075</wp:posOffset>
                </wp:positionH>
                <wp:positionV relativeFrom="page">
                  <wp:posOffset>466725</wp:posOffset>
                </wp:positionV>
                <wp:extent cx="6838950" cy="7524750"/>
                <wp:effectExtent l="0" t="57150" r="57150" b="0"/>
                <wp:wrapNone/>
                <wp:docPr id="31" name="Teardrop 31"/>
                <wp:cNvGraphicFramePr/>
                <a:graphic xmlns:a="http://schemas.openxmlformats.org/drawingml/2006/main">
                  <a:graphicData uri="http://schemas.microsoft.com/office/word/2010/wordprocessingShape">
                    <wps:wsp>
                      <wps:cNvSpPr/>
                      <wps:spPr>
                        <a:xfrm>
                          <a:off x="0" y="0"/>
                          <a:ext cx="6838950" cy="7524750"/>
                        </a:xfrm>
                        <a:prstGeom prst="teardrop">
                          <a:avLst>
                            <a:gd name="adj" fmla="val 101173"/>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0AFF0" w14:textId="1B25F1FA" w:rsidR="009F5721" w:rsidRPr="00046E14" w:rsidRDefault="009F5721" w:rsidP="009F5721">
                            <w:pPr>
                              <w:rPr>
                                <w:rFonts w:ascii="Calibri" w:hAnsi="Calibri"/>
                                <w:b/>
                                <w:bCs/>
                                <w:color w:val="000000"/>
                              </w:rPr>
                            </w:pPr>
                            <w:r>
                              <w:rPr>
                                <w:rFonts w:ascii="Calibri" w:hAnsi="Calibri" w:cs="Tahoma"/>
                                <w:b/>
                                <w:bCs/>
                                <w:i/>
                                <w:iCs/>
                                <w:color w:val="76923C" w:themeColor="accent3" w:themeShade="BF"/>
                                <w:sz w:val="24"/>
                                <w:szCs w:val="24"/>
                              </w:rPr>
                              <w:t>Ca</w:t>
                            </w:r>
                            <w:r w:rsidRPr="009F5721">
                              <w:rPr>
                                <w:rFonts w:ascii="Calibri" w:hAnsi="Calibri" w:cs="Tahoma"/>
                                <w:b/>
                                <w:bCs/>
                                <w:i/>
                                <w:iCs/>
                                <w:color w:val="76923C" w:themeColor="accent3" w:themeShade="BF"/>
                                <w:sz w:val="24"/>
                                <w:szCs w:val="24"/>
                              </w:rPr>
                              <w:t>se Study: Rachel</w:t>
                            </w:r>
                          </w:p>
                          <w:p w14:paraId="5E7A581D" w14:textId="77777777" w:rsidR="009F5721" w:rsidRPr="009F5721" w:rsidRDefault="009F5721" w:rsidP="009F5721">
                            <w:pPr>
                              <w:jc w:val="both"/>
                              <w:rPr>
                                <w:i/>
                                <w:iCs/>
                                <w:color w:val="000000" w:themeColor="text1"/>
                              </w:rPr>
                            </w:pPr>
                            <w:r w:rsidRPr="009F5721">
                              <w:rPr>
                                <w:i/>
                                <w:iCs/>
                                <w:color w:val="000000" w:themeColor="text1"/>
                              </w:rPr>
                              <w:t xml:space="preserve">Rachel started sleeping rough in 2015 after sofa surfing, she was suffering from anxiety and depression. While sleeping rough Rachel started to claim JSA. At her first appointment at JCP an advisor told Rachel that in order to claim JSA she must register online to access the Universal Job Match, upload her CV and do a daily job search. </w:t>
                            </w:r>
                          </w:p>
                          <w:p w14:paraId="169326C8" w14:textId="77777777" w:rsidR="009F5721" w:rsidRPr="009F5721" w:rsidRDefault="009F5721" w:rsidP="009F5721">
                            <w:pPr>
                              <w:jc w:val="both"/>
                              <w:rPr>
                                <w:i/>
                                <w:iCs/>
                                <w:color w:val="000000" w:themeColor="text1"/>
                              </w:rPr>
                            </w:pPr>
                            <w:r w:rsidRPr="009F5721">
                              <w:rPr>
                                <w:i/>
                                <w:iCs/>
                                <w:color w:val="000000" w:themeColor="text1"/>
                              </w:rPr>
                              <w:t xml:space="preserve">Rachel said that she would meet these conditions, but left the JCP feeling unsure if she could achieve or if she had understood the things she had agreed to. Rachel had only the clothes she was wearing and did not know where her next meal was coming from. She had no computer skills, did not know how to access the internet, and had no phone or money for a public phone. </w:t>
                            </w:r>
                          </w:p>
                          <w:p w14:paraId="26437CC2" w14:textId="77777777" w:rsidR="009F5721" w:rsidRPr="009F5721" w:rsidRDefault="009F5721" w:rsidP="009F5721">
                            <w:pPr>
                              <w:jc w:val="both"/>
                              <w:rPr>
                                <w:i/>
                                <w:iCs/>
                                <w:color w:val="000000" w:themeColor="text1"/>
                              </w:rPr>
                            </w:pPr>
                            <w:r w:rsidRPr="009F5721">
                              <w:rPr>
                                <w:i/>
                                <w:iCs/>
                                <w:color w:val="000000" w:themeColor="text1"/>
                              </w:rPr>
                              <w:t>Rachel returned to the JCP two weeks later. She was still sleeping rough, feeling very low and felt unable to express herself. The advisor found that Rachel had not met the conditions of her claim and applied a sanction. This left Rachel reliant on supermarket vouchers for food, and donations for clothing and toiletries.</w:t>
                            </w:r>
                          </w:p>
                          <w:p w14:paraId="0615D780" w14:textId="77777777" w:rsidR="009F5721" w:rsidRPr="009F5721" w:rsidRDefault="009F5721" w:rsidP="009F5721">
                            <w:pPr>
                              <w:jc w:val="both"/>
                              <w:rPr>
                                <w:rFonts w:ascii="Calibri" w:hAnsi="Calibri"/>
                                <w:i/>
                                <w:color w:val="000000"/>
                              </w:rPr>
                            </w:pPr>
                            <w:r w:rsidRPr="009F5721">
                              <w:rPr>
                                <w:rFonts w:ascii="Calibri" w:hAnsi="Calibri"/>
                                <w:i/>
                                <w:color w:val="000000"/>
                              </w:rPr>
                              <w:t>Rachel is now living in a St Mungo’s hostel and attending STRIVE. St Mungo’s, Crisis and Homeless Link have worked with DWP to ensure that homeless people can meet the conditions of claiming JSA by attending STRIVE. Through the programme Rachel is improving her reading and writing, as well as learning basic IT skills so that she can complete a weekly online job search. Learning these skills, together with the support she has received from her keyworker, has increased Rachel’s confidence and self-esteem and helped her to progress towards getting a job.</w:t>
                            </w:r>
                          </w:p>
                          <w:p w14:paraId="6E1DD96E" w14:textId="42374623" w:rsidR="009F5721" w:rsidRPr="00CF6B0F" w:rsidRDefault="009F5721" w:rsidP="009F5721">
                            <w:pPr>
                              <w:shd w:val="clear" w:color="FABF8F" w:themeColor="accent6" w:themeTint="99" w:fill="EAF1DD" w:themeFill="accent3" w:themeFillTint="33"/>
                              <w:spacing w:after="120"/>
                              <w:jc w:val="center"/>
                              <w:rPr>
                                <w:rFonts w:ascii="Calibri" w:hAnsi="Calibri" w:cs="Tahoma"/>
                                <w:i/>
                                <w:iCs/>
                                <w:sz w:val="24"/>
                                <w:szCs w:val="24"/>
                              </w:rPr>
                            </w:pPr>
                          </w:p>
                          <w:p w14:paraId="0A2B53CA" w14:textId="77777777" w:rsidR="009F5721" w:rsidRDefault="009F5721" w:rsidP="009F57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F82C4" id="Teardrop 31" o:spid="_x0000_s1028" style="position:absolute;margin-left:-17.25pt;margin-top:36.75pt;width:538.5pt;height:5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838950,7524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" adj="-11796480,,5400" path="m,3762375c,1684473,1530951,,3419475,,4572670,,5725865,-14711,6879060,-44133v-26740,1268836,-40110,2537672,-40110,3806508c6838950,5840277,5307999,7524750,3419475,7524750,1530951,7524750,,5840277,,3762375xe" fillcolor="#eaf1dd [662]" stroked="f" strokeweight="2pt">
                <v:stroke joinstyle="miter"/>
                <v:formulas/>
                <v:path arrowok="t" o:connecttype="custom" o:connectlocs="0,3762375;3419475,0;6879060,-44133;6838950,3762375;3419475,7524750;0,3762375" o:connectangles="0,0,0,0,0,0" textboxrect="0,0,6838950,7524750"/>
                <v:textbox>
                  <w:txbxContent>
                    <w:p w14:paraId="1C50AFF0" w14:textId="1B25F1FA" w:rsidR="009F5721" w:rsidRPr="00046E14" w:rsidRDefault="009F5721" w:rsidP="009F5721">
                      <w:pPr>
                        <w:rPr>
                          <w:rFonts w:ascii="Calibri" w:hAnsi="Calibri"/>
                          <w:b/>
                          <w:bCs/>
                          <w:color w:val="000000"/>
                        </w:rPr>
                      </w:pPr>
                      <w:r>
                        <w:rPr>
                          <w:rFonts w:ascii="Calibri" w:hAnsi="Calibri" w:cs="Tahoma"/>
                          <w:b/>
                          <w:bCs/>
                          <w:i/>
                          <w:iCs/>
                          <w:color w:val="76923C" w:themeColor="accent3" w:themeShade="BF"/>
                          <w:sz w:val="24"/>
                          <w:szCs w:val="24"/>
                        </w:rPr>
                        <w:t>Ca</w:t>
                      </w:r>
                      <w:r w:rsidRPr="009F5721">
                        <w:rPr>
                          <w:rFonts w:ascii="Calibri" w:hAnsi="Calibri" w:cs="Tahoma"/>
                          <w:b/>
                          <w:bCs/>
                          <w:i/>
                          <w:iCs/>
                          <w:color w:val="76923C" w:themeColor="accent3" w:themeShade="BF"/>
                          <w:sz w:val="24"/>
                          <w:szCs w:val="24"/>
                        </w:rPr>
                        <w:t>se Study: Rachel</w:t>
                      </w:r>
                    </w:p>
                    <w:p w14:paraId="5E7A581D" w14:textId="77777777" w:rsidR="009F5721" w:rsidRPr="009F5721" w:rsidRDefault="009F5721" w:rsidP="009F5721">
                      <w:pPr>
                        <w:jc w:val="both"/>
                        <w:rPr>
                          <w:i/>
                          <w:iCs/>
                          <w:color w:val="000000" w:themeColor="text1"/>
                        </w:rPr>
                      </w:pPr>
                      <w:r w:rsidRPr="009F5721">
                        <w:rPr>
                          <w:i/>
                          <w:iCs/>
                          <w:color w:val="000000" w:themeColor="text1"/>
                        </w:rPr>
                        <w:t xml:space="preserve">Rachel started sleeping rough in 2015 after sofa surfing, she was suffering from anxiety and depression. While sleeping rough Rachel started to claim JSA. At her first appointment at JCP an advisor told Rachel that in order to claim JSA she must register online to access the Universal Job Match, upload her CV and do a daily job search. </w:t>
                      </w:r>
                    </w:p>
                    <w:p w14:paraId="169326C8" w14:textId="77777777" w:rsidR="009F5721" w:rsidRPr="009F5721" w:rsidRDefault="009F5721" w:rsidP="009F5721">
                      <w:pPr>
                        <w:jc w:val="both"/>
                        <w:rPr>
                          <w:i/>
                          <w:iCs/>
                          <w:color w:val="000000" w:themeColor="text1"/>
                        </w:rPr>
                      </w:pPr>
                      <w:r w:rsidRPr="009F5721">
                        <w:rPr>
                          <w:i/>
                          <w:iCs/>
                          <w:color w:val="000000" w:themeColor="text1"/>
                        </w:rPr>
                        <w:t xml:space="preserve">Rachel said that she would meet these conditions, but left the JCP feeling unsure if she could achieve or if she had understood the things she had agreed to. Rachel had only the clothes she was wearing and did not know where her next meal was coming from. She had no computer skills, did not know how to access the internet, and had no phone or money for a public phone. </w:t>
                      </w:r>
                    </w:p>
                    <w:p w14:paraId="26437CC2" w14:textId="77777777" w:rsidR="009F5721" w:rsidRPr="009F5721" w:rsidRDefault="009F5721" w:rsidP="009F5721">
                      <w:pPr>
                        <w:jc w:val="both"/>
                        <w:rPr>
                          <w:i/>
                          <w:iCs/>
                          <w:color w:val="000000" w:themeColor="text1"/>
                        </w:rPr>
                      </w:pPr>
                      <w:r w:rsidRPr="009F5721">
                        <w:rPr>
                          <w:i/>
                          <w:iCs/>
                          <w:color w:val="000000" w:themeColor="text1"/>
                        </w:rPr>
                        <w:t>Rachel returned to the JCP two weeks later. She was still sleeping rough, feeling very low and felt unable to express herself. The advisor found that Rachel had not met the conditions of her claim and applied a sanction. This left Rachel reliant on supermarket vouchers for food, and donations for clothing and toiletries.</w:t>
                      </w:r>
                    </w:p>
                    <w:p w14:paraId="0615D780" w14:textId="77777777" w:rsidR="009F5721" w:rsidRPr="009F5721" w:rsidRDefault="009F5721" w:rsidP="009F5721">
                      <w:pPr>
                        <w:jc w:val="both"/>
                        <w:rPr>
                          <w:rFonts w:ascii="Calibri" w:hAnsi="Calibri"/>
                          <w:i/>
                          <w:color w:val="000000"/>
                        </w:rPr>
                      </w:pPr>
                      <w:r w:rsidRPr="009F5721">
                        <w:rPr>
                          <w:rFonts w:ascii="Calibri" w:hAnsi="Calibri"/>
                          <w:i/>
                          <w:color w:val="000000"/>
                        </w:rPr>
                        <w:t>Rachel is now living in a St Mungo’s hostel and attending STRIVE. St Mungo’s, Crisis and Homeless Link have worked with DWP to ensure that homeless people can meet the conditions of claiming JSA by attending STRIVE. Through the programme Rachel is improving her reading and writing, as well as learning basic IT skills so that she can complete a weekly online job search. Learning these skills, together with the support she has received from her keyworker, has increased Rachel’s confidence and self-esteem and helped her to progress towards getting a job.</w:t>
                      </w:r>
                    </w:p>
                    <w:p w14:paraId="6E1DD96E" w14:textId="42374623" w:rsidR="009F5721" w:rsidRPr="00CF6B0F" w:rsidRDefault="009F5721" w:rsidP="009F5721">
                      <w:pPr>
                        <w:shd w:val="clear" w:color="FABF8F" w:themeColor="accent6" w:themeTint="99" w:fill="EAF1DD" w:themeFill="accent3" w:themeFillTint="33"/>
                        <w:spacing w:after="120"/>
                        <w:jc w:val="center"/>
                        <w:rPr>
                          <w:rFonts w:ascii="Calibri" w:hAnsi="Calibri" w:cs="Tahoma"/>
                          <w:i/>
                          <w:iCs/>
                          <w:sz w:val="24"/>
                          <w:szCs w:val="24"/>
                        </w:rPr>
                      </w:pPr>
                    </w:p>
                    <w:p w14:paraId="0A2B53CA" w14:textId="77777777" w:rsidR="009F5721" w:rsidRDefault="009F5721" w:rsidP="009F5721">
                      <w:pPr>
                        <w:jc w:val="center"/>
                      </w:pPr>
                    </w:p>
                  </w:txbxContent>
                </v:textbox>
                <w10:wrap anchory="page"/>
              </v:shape>
            </w:pict>
          </mc:Fallback>
        </mc:AlternateContent>
      </w:r>
      <w:commentRangeEnd w:id="4"/>
      <w:r w:rsidR="006002EF">
        <w:rPr>
          <w:rStyle w:val="CommentReference"/>
        </w:rPr>
        <w:commentReference w:id="4"/>
      </w:r>
    </w:p>
    <w:p w14:paraId="1E30631C" w14:textId="77777777" w:rsidR="00046E14" w:rsidRDefault="00046E14">
      <w:pPr>
        <w:rPr>
          <w:rFonts w:ascii="Calibri" w:hAnsi="Calibri" w:cs="Arial"/>
        </w:rPr>
      </w:pPr>
      <w:r>
        <w:rPr>
          <w:rFonts w:ascii="Calibri" w:hAnsi="Calibri" w:cs="Arial"/>
        </w:rPr>
        <w:br w:type="page"/>
      </w:r>
    </w:p>
    <w:p w14:paraId="3BA35801" w14:textId="394671F1" w:rsidR="0043368A" w:rsidRPr="0043368A" w:rsidRDefault="0043368A" w:rsidP="0043368A">
      <w:pPr>
        <w:pBdr>
          <w:bottom w:val="single" w:sz="12" w:space="1" w:color="548DD4" w:themeColor="text2" w:themeTint="99"/>
        </w:pBdr>
        <w:rPr>
          <w:rFonts w:ascii="Calibri" w:hAnsi="Calibri" w:cs="Tahoma"/>
          <w:b/>
          <w:color w:val="548DD4" w:themeColor="text2" w:themeTint="99"/>
          <w:sz w:val="36"/>
        </w:rPr>
      </w:pPr>
      <w:r>
        <w:rPr>
          <w:rFonts w:ascii="Calibri" w:hAnsi="Calibri" w:cs="Tahoma"/>
          <w:b/>
          <w:color w:val="548DD4" w:themeColor="text2" w:themeTint="99"/>
          <w:sz w:val="36"/>
        </w:rPr>
        <w:lastRenderedPageBreak/>
        <w:t xml:space="preserve">Conclusion: </w:t>
      </w:r>
      <w:r w:rsidR="00EC4633">
        <w:rPr>
          <w:rFonts w:ascii="Calibri" w:hAnsi="Calibri" w:cs="Tahoma"/>
          <w:b/>
          <w:color w:val="548DD4" w:themeColor="text2" w:themeTint="99"/>
          <w:sz w:val="36"/>
        </w:rPr>
        <w:t>Closing the gap between aspiration and reality</w:t>
      </w:r>
    </w:p>
    <w:p w14:paraId="0473F882" w14:textId="77777777" w:rsidR="0043368A" w:rsidRPr="0043368A" w:rsidRDefault="0043368A" w:rsidP="0043368A">
      <w:pPr>
        <w:spacing w:after="0" w:line="280" w:lineRule="exact"/>
        <w:jc w:val="both"/>
        <w:rPr>
          <w:rFonts w:ascii="Calibri" w:hAnsi="Calibri" w:cs="Tahoma"/>
        </w:rPr>
      </w:pPr>
      <w:r w:rsidRPr="0043368A">
        <w:rPr>
          <w:rFonts w:ascii="Calibri" w:hAnsi="Calibri" w:cs="Tahoma"/>
        </w:rPr>
        <w:t xml:space="preserve">According to the latest research from the sector, the vast majority of homeless people want to work, yet the gap between aspiration and reality is vast.  </w:t>
      </w:r>
    </w:p>
    <w:p w14:paraId="7011340B" w14:textId="77777777" w:rsidR="0043368A" w:rsidRDefault="0043368A" w:rsidP="0043368A">
      <w:pPr>
        <w:spacing w:after="0" w:line="280" w:lineRule="exact"/>
        <w:jc w:val="both"/>
      </w:pPr>
    </w:p>
    <w:p w14:paraId="5F067943" w14:textId="77777777" w:rsidR="0043368A" w:rsidRDefault="0043368A" w:rsidP="0043368A">
      <w:pPr>
        <w:spacing w:after="0" w:line="280" w:lineRule="exact"/>
        <w:jc w:val="both"/>
      </w:pPr>
      <w:r>
        <w:t xml:space="preserve">Future provision needs to ensure that homeless jobseekers are identified early on, that data sharing issues are removed as a barrier between relevant agencies, that individuals are fast tracked into specialist support and that the conditionality and sanctions regime does not push homeless jobseekers further from the labour market.   </w:t>
      </w:r>
    </w:p>
    <w:p w14:paraId="1666F581" w14:textId="77777777" w:rsidR="0043368A" w:rsidRDefault="0043368A" w:rsidP="0043368A">
      <w:pPr>
        <w:spacing w:after="0" w:line="280" w:lineRule="exact"/>
        <w:jc w:val="both"/>
      </w:pPr>
    </w:p>
    <w:p w14:paraId="06E51A80" w14:textId="77777777" w:rsidR="0043368A" w:rsidRDefault="0043368A" w:rsidP="0043368A">
      <w:pPr>
        <w:spacing w:after="0" w:line="280" w:lineRule="exact"/>
        <w:jc w:val="both"/>
        <w:rPr>
          <w:rFonts w:ascii="Calibri" w:hAnsi="Calibri" w:cs="Arial"/>
        </w:rPr>
      </w:pPr>
      <w:r w:rsidRPr="00196448">
        <w:rPr>
          <w:rFonts w:ascii="Calibri" w:hAnsi="Calibri" w:cs="Tahoma"/>
        </w:rPr>
        <w:t>If adopted, these</w:t>
      </w:r>
      <w:r>
        <w:rPr>
          <w:rFonts w:ascii="Calibri" w:hAnsi="Calibri" w:cs="Tahoma"/>
        </w:rPr>
        <w:t xml:space="preserve"> recommendations</w:t>
      </w:r>
      <w:r w:rsidRPr="00196448">
        <w:rPr>
          <w:rFonts w:ascii="Calibri" w:hAnsi="Calibri" w:cs="Tahoma"/>
        </w:rPr>
        <w:t xml:space="preserve"> could</w:t>
      </w:r>
      <w:r w:rsidR="00EC4633">
        <w:rPr>
          <w:rFonts w:ascii="Calibri" w:hAnsi="Calibri" w:cs="Tahoma"/>
        </w:rPr>
        <w:t xml:space="preserve"> </w:t>
      </w:r>
      <w:r w:rsidR="00EC4633" w:rsidRPr="0043368A">
        <w:rPr>
          <w:rFonts w:ascii="Calibri" w:hAnsi="Calibri" w:cs="Tahoma"/>
        </w:rPr>
        <w:t>support more homeless jobseekers</w:t>
      </w:r>
      <w:r w:rsidR="00EC4633">
        <w:rPr>
          <w:rFonts w:ascii="Calibri" w:hAnsi="Calibri" w:cs="Tahoma"/>
        </w:rPr>
        <w:t xml:space="preserve"> to move</w:t>
      </w:r>
      <w:r w:rsidR="00EC4633" w:rsidRPr="0043368A">
        <w:rPr>
          <w:rFonts w:ascii="Calibri" w:hAnsi="Calibri" w:cs="Tahoma"/>
        </w:rPr>
        <w:t xml:space="preserve"> towards employment and</w:t>
      </w:r>
      <w:r w:rsidR="00EC4633">
        <w:rPr>
          <w:rFonts w:ascii="Calibri" w:hAnsi="Calibri" w:cs="Tahoma"/>
        </w:rPr>
        <w:t xml:space="preserve"> into work, helping to transform their</w:t>
      </w:r>
      <w:r>
        <w:rPr>
          <w:rFonts w:ascii="Calibri" w:hAnsi="Calibri" w:cs="Tahoma"/>
        </w:rPr>
        <w:t xml:space="preserve"> lives </w:t>
      </w:r>
      <w:r w:rsidR="00EC4633">
        <w:rPr>
          <w:rFonts w:ascii="Calibri" w:hAnsi="Calibri" w:cs="Tahoma"/>
        </w:rPr>
        <w:t xml:space="preserve">and </w:t>
      </w:r>
      <w:r>
        <w:rPr>
          <w:rFonts w:ascii="Calibri" w:hAnsi="Calibri" w:cs="Tahoma"/>
        </w:rPr>
        <w:t>our communities</w:t>
      </w:r>
      <w:r w:rsidR="00EC4633">
        <w:rPr>
          <w:rFonts w:ascii="Calibri" w:hAnsi="Calibri" w:cs="Tahoma"/>
        </w:rPr>
        <w:t>.</w:t>
      </w:r>
    </w:p>
    <w:p w14:paraId="2773D625" w14:textId="7FEB0B03" w:rsidR="0043368A" w:rsidRDefault="004E1148" w:rsidP="00F72106">
      <w:pPr>
        <w:rPr>
          <w:rFonts w:ascii="Calibri" w:hAnsi="Calibri" w:cs="Arial"/>
        </w:rPr>
      </w:pPr>
      <w:r>
        <w:rPr>
          <w:noProof/>
        </w:rPr>
        <w:drawing>
          <wp:anchor distT="0" distB="0" distL="114300" distR="114300" simplePos="0" relativeHeight="251654656" behindDoc="0" locked="0" layoutInCell="1" allowOverlap="1" wp14:anchorId="6E4D7B4D" wp14:editId="11677D1C">
            <wp:simplePos x="0" y="0"/>
            <wp:positionH relativeFrom="column">
              <wp:posOffset>314960</wp:posOffset>
            </wp:positionH>
            <wp:positionV relativeFrom="page">
              <wp:posOffset>3181350</wp:posOffset>
            </wp:positionV>
            <wp:extent cx="1513840" cy="1133475"/>
            <wp:effectExtent l="0" t="0" r="0" b="9525"/>
            <wp:wrapNone/>
            <wp:docPr id="50" name="Picture 5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13840" cy="1133475"/>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Tahoma"/>
          <w:noProof/>
        </w:rPr>
        <mc:AlternateContent>
          <mc:Choice Requires="wpg">
            <w:drawing>
              <wp:anchor distT="0" distB="0" distL="114300" distR="114300" simplePos="0" relativeHeight="251697152" behindDoc="0" locked="0" layoutInCell="1" allowOverlap="1" wp14:anchorId="3DC3F2E7" wp14:editId="7712670D">
                <wp:simplePos x="0" y="0"/>
                <wp:positionH relativeFrom="column">
                  <wp:posOffset>2305050</wp:posOffset>
                </wp:positionH>
                <wp:positionV relativeFrom="paragraph">
                  <wp:posOffset>85725</wp:posOffset>
                </wp:positionV>
                <wp:extent cx="3933825" cy="3924935"/>
                <wp:effectExtent l="0" t="0" r="28575" b="18415"/>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3924935"/>
                          <a:chOff x="4875" y="7275"/>
                          <a:chExt cx="5325" cy="6181"/>
                        </a:xfrm>
                      </wpg:grpSpPr>
                      <wps:wsp>
                        <wps:cNvPr id="5" name="Text Box 2"/>
                        <wps:cNvSpPr txBox="1">
                          <a:spLocks noChangeArrowheads="1"/>
                        </wps:cNvSpPr>
                        <wps:spPr bwMode="auto">
                          <a:xfrm>
                            <a:off x="4875" y="7275"/>
                            <a:ext cx="5325" cy="1515"/>
                          </a:xfrm>
                          <a:prstGeom prst="rect">
                            <a:avLst/>
                          </a:prstGeom>
                          <a:solidFill>
                            <a:srgbClr val="FFFFFF"/>
                          </a:solidFill>
                          <a:ln w="9525">
                            <a:solidFill>
                              <a:schemeClr val="bg1">
                                <a:lumMod val="100000"/>
                                <a:lumOff val="0"/>
                              </a:schemeClr>
                            </a:solidFill>
                            <a:miter lim="800000"/>
                            <a:headEnd/>
                            <a:tailEnd/>
                          </a:ln>
                        </wps:spPr>
                        <wps:txbx>
                          <w:txbxContent>
                            <w:p w14:paraId="6D7C8C2B" w14:textId="64F90ADD" w:rsidR="001430FA" w:rsidRPr="006C7AC7" w:rsidRDefault="001430FA" w:rsidP="006C7AC7">
                              <w:pPr>
                                <w:spacing w:after="120" w:line="240" w:lineRule="exact"/>
                                <w:jc w:val="both"/>
                                <w:rPr>
                                  <w:rFonts w:ascii="Calibri" w:hAnsi="Calibri" w:cs="Arial"/>
                                  <w:sz w:val="20"/>
                                </w:rPr>
                              </w:pPr>
                              <w:r w:rsidRPr="00F26664">
                                <w:rPr>
                                  <w:rFonts w:ascii="Calibri" w:hAnsi="Calibri" w:cs="Arial"/>
                                  <w:b/>
                                </w:rPr>
                                <w:t>ERSA</w:t>
                              </w:r>
                              <w:r w:rsidRPr="006C7AC7">
                                <w:rPr>
                                  <w:rFonts w:ascii="Calibri" w:hAnsi="Calibri" w:cs="Arial"/>
                                </w:rPr>
                                <w:t xml:space="preserve"> is the representative body for the employment support sector.  It has </w:t>
                              </w:r>
                              <w:r w:rsidR="004E1148">
                                <w:rPr>
                                  <w:rFonts w:ascii="Calibri" w:hAnsi="Calibri" w:cs="Arial"/>
                                </w:rPr>
                                <w:t xml:space="preserve">over </w:t>
                              </w:r>
                              <w:r w:rsidR="00917CAC">
                                <w:rPr>
                                  <w:rFonts w:ascii="Calibri" w:hAnsi="Calibri" w:cs="Arial"/>
                                </w:rPr>
                                <w:t>220</w:t>
                              </w:r>
                              <w:r w:rsidRPr="006C7AC7">
                                <w:rPr>
                                  <w:rFonts w:ascii="Calibri" w:hAnsi="Calibri" w:cs="Arial"/>
                                </w:rPr>
                                <w:t xml:space="preserve"> members, including all the prime contractors of the major back to work programmes and a significant number of subcontractors.  Two thirds of its members are not for profit. </w:t>
                              </w:r>
                              <w:r w:rsidRPr="006C7AC7">
                                <w:rPr>
                                  <w:rFonts w:ascii="Calibri" w:hAnsi="Calibri" w:cs="Arial"/>
                                  <w:sz w:val="20"/>
                                </w:rPr>
                                <w:t xml:space="preserve"> </w:t>
                              </w:r>
                            </w:p>
                          </w:txbxContent>
                        </wps:txbx>
                        <wps:bodyPr rot="0" vert="horz" wrap="square" lIns="91440" tIns="45720" rIns="91440" bIns="45720" anchor="t" anchorCtr="0" upright="1">
                          <a:noAutofit/>
                        </wps:bodyPr>
                      </wps:wsp>
                      <wps:wsp>
                        <wps:cNvPr id="6" name="Text Box 4"/>
                        <wps:cNvSpPr txBox="1">
                          <a:spLocks noChangeArrowheads="1"/>
                        </wps:cNvSpPr>
                        <wps:spPr bwMode="auto">
                          <a:xfrm>
                            <a:off x="4875" y="8985"/>
                            <a:ext cx="5325" cy="1095"/>
                          </a:xfrm>
                          <a:prstGeom prst="rect">
                            <a:avLst/>
                          </a:prstGeom>
                          <a:solidFill>
                            <a:srgbClr val="FFFFFF"/>
                          </a:solidFill>
                          <a:ln w="9525">
                            <a:solidFill>
                              <a:schemeClr val="bg1">
                                <a:lumMod val="100000"/>
                                <a:lumOff val="0"/>
                              </a:schemeClr>
                            </a:solidFill>
                            <a:miter lim="800000"/>
                            <a:headEnd/>
                            <a:tailEnd/>
                          </a:ln>
                        </wps:spPr>
                        <wps:txbx>
                          <w:txbxContent>
                            <w:p w14:paraId="32172A2D" w14:textId="77777777" w:rsidR="006C7AC7" w:rsidRPr="006C7AC7" w:rsidRDefault="006C7AC7" w:rsidP="006C7AC7">
                              <w:pPr>
                                <w:spacing w:after="120" w:line="240" w:lineRule="exact"/>
                                <w:jc w:val="both"/>
                                <w:rPr>
                                  <w:rFonts w:ascii="Calibri" w:hAnsi="Calibri" w:cs="Arial"/>
                                </w:rPr>
                              </w:pPr>
                              <w:r w:rsidRPr="006C7AC7">
                                <w:rPr>
                                  <w:rFonts w:ascii="Calibri" w:hAnsi="Calibri" w:cs="Arial"/>
                                  <w:b/>
                                </w:rPr>
                                <w:t>Crisis</w:t>
                              </w:r>
                              <w:r w:rsidRPr="006C7AC7">
                                <w:rPr>
                                  <w:rFonts w:ascii="Calibri" w:hAnsi="Calibri" w:cs="Arial"/>
                                </w:rPr>
                                <w:t xml:space="preserve"> is the national charity for single homeless people, dedicated to ending homelessness by delivering </w:t>
                              </w:r>
                              <w:r>
                                <w:rPr>
                                  <w:rFonts w:ascii="Calibri" w:hAnsi="Calibri" w:cs="Arial"/>
                                </w:rPr>
                                <w:br/>
                              </w:r>
                              <w:r w:rsidRPr="006C7AC7">
                                <w:rPr>
                                  <w:rFonts w:ascii="Calibri" w:hAnsi="Calibri" w:cs="Arial"/>
                                </w:rPr>
                                <w:t>life-changing services and campaigning for change</w:t>
                              </w:r>
                              <w:r w:rsidR="00F26664">
                                <w:rPr>
                                  <w:rFonts w:ascii="Calibri" w:hAnsi="Calibri" w:cs="Arial"/>
                                </w:rPr>
                                <w:t>.</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4875" y="10204"/>
                            <a:ext cx="5325" cy="1391"/>
                          </a:xfrm>
                          <a:prstGeom prst="rect">
                            <a:avLst/>
                          </a:prstGeom>
                          <a:solidFill>
                            <a:srgbClr val="FFFFFF"/>
                          </a:solidFill>
                          <a:ln w="9525">
                            <a:solidFill>
                              <a:schemeClr val="bg1">
                                <a:lumMod val="100000"/>
                                <a:lumOff val="0"/>
                              </a:schemeClr>
                            </a:solidFill>
                            <a:miter lim="800000"/>
                            <a:headEnd/>
                            <a:tailEnd/>
                          </a:ln>
                        </wps:spPr>
                        <wps:txbx>
                          <w:txbxContent>
                            <w:p w14:paraId="1CE32166" w14:textId="77777777" w:rsidR="006C7AC7" w:rsidRPr="006C7AC7" w:rsidRDefault="006C7AC7" w:rsidP="006C7AC7">
                              <w:pPr>
                                <w:spacing w:after="120" w:line="240" w:lineRule="exact"/>
                                <w:jc w:val="both"/>
                                <w:rPr>
                                  <w:rFonts w:ascii="Calibri" w:hAnsi="Calibri" w:cs="Arial"/>
                                </w:rPr>
                              </w:pPr>
                              <w:r w:rsidRPr="00F26664">
                                <w:rPr>
                                  <w:rFonts w:ascii="Calibri" w:hAnsi="Calibri" w:cs="Arial"/>
                                  <w:b/>
                                </w:rPr>
                                <w:t>Homeless Link</w:t>
                              </w:r>
                              <w:r w:rsidRPr="006C7AC7">
                                <w:rPr>
                                  <w:rFonts w:ascii="Calibri" w:hAnsi="Calibri" w:cs="Arial"/>
                                </w:rPr>
                                <w:t xml:space="preserve"> is the national membership charity for organisations working directly with people who experience homelessness in England.  We work to make services better and campaign for policy change that will help end homelessness</w:t>
                              </w:r>
                              <w:r w:rsidR="00F26664">
                                <w:rPr>
                                  <w:rFonts w:ascii="Calibri" w:hAnsi="Calibri" w:cs="Arial"/>
                                </w:rPr>
                                <w:t>.</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4875" y="11791"/>
                            <a:ext cx="5325" cy="1665"/>
                          </a:xfrm>
                          <a:prstGeom prst="rect">
                            <a:avLst/>
                          </a:prstGeom>
                          <a:solidFill>
                            <a:srgbClr val="FFFFFF"/>
                          </a:solidFill>
                          <a:ln w="9525">
                            <a:solidFill>
                              <a:schemeClr val="bg1">
                                <a:lumMod val="100000"/>
                                <a:lumOff val="0"/>
                              </a:schemeClr>
                            </a:solidFill>
                            <a:miter lim="800000"/>
                            <a:headEnd/>
                            <a:tailEnd/>
                          </a:ln>
                        </wps:spPr>
                        <wps:txbx>
                          <w:txbxContent>
                            <w:p w14:paraId="19823B47" w14:textId="375AFD63" w:rsidR="006C7AC7" w:rsidRPr="006C7AC7" w:rsidRDefault="006C7AC7" w:rsidP="006C7AC7">
                              <w:pPr>
                                <w:spacing w:after="120" w:line="240" w:lineRule="exact"/>
                                <w:jc w:val="both"/>
                                <w:rPr>
                                  <w:rFonts w:ascii="Calibri" w:hAnsi="Calibri" w:cs="Arial"/>
                                </w:rPr>
                              </w:pPr>
                              <w:r w:rsidRPr="00F26664">
                                <w:rPr>
                                  <w:rFonts w:ascii="Calibri" w:hAnsi="Calibri" w:cs="Arial"/>
                                  <w:b/>
                                </w:rPr>
                                <w:t xml:space="preserve">St Mungo’s </w:t>
                              </w:r>
                              <w:r w:rsidRPr="006C7AC7">
                                <w:rPr>
                                  <w:rFonts w:ascii="Calibri" w:hAnsi="Calibri" w:cs="Arial"/>
                                </w:rPr>
                                <w:t>helps people to recover from the issues that create homelessness and to rebuild their lives. We provide a bed and support to more than 2,500 people every night and work to prevent homelessness with around 25,000 people a year. </w:t>
                              </w:r>
                            </w:p>
                            <w:p w14:paraId="3428D3D5" w14:textId="77777777" w:rsidR="006C7AC7" w:rsidRPr="006C7AC7" w:rsidRDefault="006C7AC7" w:rsidP="006C7AC7">
                              <w:pPr>
                                <w:spacing w:after="120" w:line="240" w:lineRule="exact"/>
                                <w:jc w:val="both"/>
                                <w:rPr>
                                  <w:rFonts w:ascii="Calibri" w:hAnsi="Calibri" w:cs="Aria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3F2E7" id="Group 16" o:spid="_x0000_s1029" style="position:absolute;margin-left:181.5pt;margin-top:6.75pt;width:309.75pt;height:309.05pt;z-index:251697152" coordorigin="4875,7275" coordsize="5325,6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">
                <v:shapetype id="_x0000_t202" coordsize="21600,21600" o:spt="202" path="m,l,21600r21600,l21600,xe">
                  <v:stroke joinstyle="miter"/>
                  <v:path gradientshapeok="t" o:connecttype="rect"/>
                </v:shapetype>
                <v:shape id="_x0000_s1030" type="#_x0000_t202" style="position:absolute;left:4875;top:7275;width:5325;height:1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TsQA&#10;AADaAAAADwAAAGRycy9kb3ducmV2LnhtbESPQWvCQBSE74X+h+UVeqsbpZUa3QSxVHoRMRX1+Mw+&#10;k2D2bchuNfXXu4LgcZiZb5hJ2planKh1lWUF/V4Egji3uuJCwfr3++0ThPPIGmvLpOCfHKTJ89ME&#10;Y23PvKJT5gsRIOxiVFB638RSurwkg65nG+LgHWxr0AfZFlK3eA5wU8tBFA2lwYrDQokNzUrKj9mf&#10;UeDyaLhZvmeb7V7O6TLS+ms3Xyj1+tJNxyA8df4Rvrd/tIIPuF0JN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Rvk7EAAAA2gAAAA8AAAAAAAAAAAAAAAAAmAIAAGRycy9k&#10;b3ducmV2LnhtbFBLBQYAAAAABAAEAPUAAACJAwAAAAA=&#10;" strokecolor="white [3212]">
                  <v:textbox>
                    <w:txbxContent>
                      <w:p w14:paraId="6D7C8C2B" w14:textId="64F90ADD" w:rsidR="001430FA" w:rsidRPr="006C7AC7" w:rsidRDefault="001430FA" w:rsidP="006C7AC7">
                        <w:pPr>
                          <w:spacing w:after="120" w:line="240" w:lineRule="exact"/>
                          <w:jc w:val="both"/>
                          <w:rPr>
                            <w:rFonts w:ascii="Calibri" w:hAnsi="Calibri" w:cs="Arial"/>
                            <w:sz w:val="20"/>
                          </w:rPr>
                        </w:pPr>
                        <w:r w:rsidRPr="00F26664">
                          <w:rPr>
                            <w:rFonts w:ascii="Calibri" w:hAnsi="Calibri" w:cs="Arial"/>
                            <w:b/>
                          </w:rPr>
                          <w:t>ERSA</w:t>
                        </w:r>
                        <w:r w:rsidRPr="006C7AC7">
                          <w:rPr>
                            <w:rFonts w:ascii="Calibri" w:hAnsi="Calibri" w:cs="Arial"/>
                          </w:rPr>
                          <w:t xml:space="preserve"> is the representative body for the employment support sector.  It has </w:t>
                        </w:r>
                        <w:r w:rsidR="004E1148">
                          <w:rPr>
                            <w:rFonts w:ascii="Calibri" w:hAnsi="Calibri" w:cs="Arial"/>
                          </w:rPr>
                          <w:t xml:space="preserve">over </w:t>
                        </w:r>
                        <w:r w:rsidR="00917CAC">
                          <w:rPr>
                            <w:rFonts w:ascii="Calibri" w:hAnsi="Calibri" w:cs="Arial"/>
                          </w:rPr>
                          <w:t>220</w:t>
                        </w:r>
                        <w:r w:rsidRPr="006C7AC7">
                          <w:rPr>
                            <w:rFonts w:ascii="Calibri" w:hAnsi="Calibri" w:cs="Arial"/>
                          </w:rPr>
                          <w:t xml:space="preserve"> members, including all the prime contractors of the major back to work programmes and a significant number of subcontractors.  Two thirds of its members are not for profit. </w:t>
                        </w:r>
                        <w:r w:rsidRPr="006C7AC7">
                          <w:rPr>
                            <w:rFonts w:ascii="Calibri" w:hAnsi="Calibri" w:cs="Arial"/>
                            <w:sz w:val="20"/>
                          </w:rPr>
                          <w:t xml:space="preserve"> </w:t>
                        </w:r>
                      </w:p>
                    </w:txbxContent>
                  </v:textbox>
                </v:shape>
                <v:shape id="Text Box 4" o:spid="_x0000_s1031" type="#_x0000_t202" style="position:absolute;left:4875;top:8985;width:532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MgOcQA&#10;AADaAAAADwAAAGRycy9kb3ducmV2LnhtbESPQWvCQBSE70L/w/KE3nSjlGCjm1AqFS9STEvq8Zl9&#10;JqHZtyG71bS/visIHoeZ+YZZZYNpxZl611hWMJtGIIhLqxuuFHx+vE0WIJxH1thaJgW/5CBLH0Yr&#10;TLS98J7Oua9EgLBLUEHtfZdI6cqaDLqp7YiDd7K9QR9kX0nd4yXATSvnURRLgw2HhRo7eq2p/M5/&#10;jAJXRnHx/pQXX0e5ob9nrdeHzU6px/HwsgThafD38K291QpiuF4JN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IDnEAAAA2gAAAA8AAAAAAAAAAAAAAAAAmAIAAGRycy9k&#10;b3ducmV2LnhtbFBLBQYAAAAABAAEAPUAAACJAwAAAAA=&#10;" strokecolor="white [3212]">
                  <v:textbox>
                    <w:txbxContent>
                      <w:p w14:paraId="32172A2D" w14:textId="77777777" w:rsidR="006C7AC7" w:rsidRPr="006C7AC7" w:rsidRDefault="006C7AC7" w:rsidP="006C7AC7">
                        <w:pPr>
                          <w:spacing w:after="120" w:line="240" w:lineRule="exact"/>
                          <w:jc w:val="both"/>
                          <w:rPr>
                            <w:rFonts w:ascii="Calibri" w:hAnsi="Calibri" w:cs="Arial"/>
                          </w:rPr>
                        </w:pPr>
                        <w:r w:rsidRPr="006C7AC7">
                          <w:rPr>
                            <w:rFonts w:ascii="Calibri" w:hAnsi="Calibri" w:cs="Arial"/>
                            <w:b/>
                          </w:rPr>
                          <w:t>Crisis</w:t>
                        </w:r>
                        <w:r w:rsidRPr="006C7AC7">
                          <w:rPr>
                            <w:rFonts w:ascii="Calibri" w:hAnsi="Calibri" w:cs="Arial"/>
                          </w:rPr>
                          <w:t xml:space="preserve"> is the national charity for single homeless people, dedicated to ending homelessness by delivering </w:t>
                        </w:r>
                        <w:r>
                          <w:rPr>
                            <w:rFonts w:ascii="Calibri" w:hAnsi="Calibri" w:cs="Arial"/>
                          </w:rPr>
                          <w:br/>
                        </w:r>
                        <w:r w:rsidRPr="006C7AC7">
                          <w:rPr>
                            <w:rFonts w:ascii="Calibri" w:hAnsi="Calibri" w:cs="Arial"/>
                          </w:rPr>
                          <w:t>life-changing services and campaigning for change</w:t>
                        </w:r>
                        <w:r w:rsidR="00F26664">
                          <w:rPr>
                            <w:rFonts w:ascii="Calibri" w:hAnsi="Calibri" w:cs="Arial"/>
                          </w:rPr>
                          <w:t>.</w:t>
                        </w:r>
                      </w:p>
                    </w:txbxContent>
                  </v:textbox>
                </v:shape>
                <v:shape id="Text Box 5" o:spid="_x0000_s1032" type="#_x0000_t202" style="position:absolute;left:4875;top:10204;width:5325;height:1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osMA&#10;AADaAAAADwAAAGRycy9kb3ducmV2LnhtbESPQWvCQBSE74L/YXmCN7OpiNrUVYqieBExFtvja/Y1&#10;Cc2+DdlVY399VxA8DjPzDTNbtKYSF2pcaVnBSxSDIM6sLjlX8HFcD6YgnEfWWFkmBTdysJh3OzNM&#10;tL3ygS6pz0WAsEtQQeF9nUjpsoIMusjWxMH7sY1BH2STS93gNcBNJYdxPJYGSw4LBda0LCj7Tc9G&#10;gcvi8Wk/Sk+f33JDf69ar742O6X6vfb9DYSn1j/Dj/ZWK5jA/Uq4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FosMAAADaAAAADwAAAAAAAAAAAAAAAACYAgAAZHJzL2Rv&#10;d25yZXYueG1sUEsFBgAAAAAEAAQA9QAAAIgDAAAAAA==&#10;" strokecolor="white [3212]">
                  <v:textbox>
                    <w:txbxContent>
                      <w:p w14:paraId="1CE32166" w14:textId="77777777" w:rsidR="006C7AC7" w:rsidRPr="006C7AC7" w:rsidRDefault="006C7AC7" w:rsidP="006C7AC7">
                        <w:pPr>
                          <w:spacing w:after="120" w:line="240" w:lineRule="exact"/>
                          <w:jc w:val="both"/>
                          <w:rPr>
                            <w:rFonts w:ascii="Calibri" w:hAnsi="Calibri" w:cs="Arial"/>
                          </w:rPr>
                        </w:pPr>
                        <w:r w:rsidRPr="00F26664">
                          <w:rPr>
                            <w:rFonts w:ascii="Calibri" w:hAnsi="Calibri" w:cs="Arial"/>
                            <w:b/>
                          </w:rPr>
                          <w:t>Homeless Link</w:t>
                        </w:r>
                        <w:r w:rsidRPr="006C7AC7">
                          <w:rPr>
                            <w:rFonts w:ascii="Calibri" w:hAnsi="Calibri" w:cs="Arial"/>
                          </w:rPr>
                          <w:t xml:space="preserve"> is the national membership charity for organisations working directly with people who experience homelessness in England.  We work to make services better and campaign for policy change that will help end homelessness</w:t>
                        </w:r>
                        <w:r w:rsidR="00F26664">
                          <w:rPr>
                            <w:rFonts w:ascii="Calibri" w:hAnsi="Calibri" w:cs="Arial"/>
                          </w:rPr>
                          <w:t>.</w:t>
                        </w:r>
                      </w:p>
                    </w:txbxContent>
                  </v:textbox>
                </v:shape>
                <v:shape id="Text Box 6" o:spid="_x0000_s1033" type="#_x0000_t202" style="position:absolute;left:4875;top:11791;width:5325;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R0MEA&#10;AADaAAAADwAAAGRycy9kb3ducmV2LnhtbERPTWvCQBC9C/0PyxR6M5tKCW3MKqVF8SJiLGmPY3aa&#10;hGZnQ3Y10V/vHgoeH+87W46mFWfqXWNZwXMUgyAurW64UvB1WE1fQTiPrLG1TAou5GC5eJhkmGo7&#10;8J7Oua9ECGGXooLa+y6V0pU1GXSR7YgD92t7gz7AvpK6xyGEm1bO4jiRBhsODTV29FFT+ZefjAJX&#10;xkmxe8mL76Nc0/VN68+f9Vapp8fxfQ7C0+jv4n/3RisIW8OVc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QEdDBAAAA2gAAAA8AAAAAAAAAAAAAAAAAmAIAAGRycy9kb3du&#10;cmV2LnhtbFBLBQYAAAAABAAEAPUAAACGAwAAAAA=&#10;" strokecolor="white [3212]">
                  <v:textbox>
                    <w:txbxContent>
                      <w:p w14:paraId="19823B47" w14:textId="375AFD63" w:rsidR="006C7AC7" w:rsidRPr="006C7AC7" w:rsidRDefault="006C7AC7" w:rsidP="006C7AC7">
                        <w:pPr>
                          <w:spacing w:after="120" w:line="240" w:lineRule="exact"/>
                          <w:jc w:val="both"/>
                          <w:rPr>
                            <w:rFonts w:ascii="Calibri" w:hAnsi="Calibri" w:cs="Arial"/>
                          </w:rPr>
                        </w:pPr>
                        <w:r w:rsidRPr="00F26664">
                          <w:rPr>
                            <w:rFonts w:ascii="Calibri" w:hAnsi="Calibri" w:cs="Arial"/>
                            <w:b/>
                          </w:rPr>
                          <w:t xml:space="preserve">St Mungo’s </w:t>
                        </w:r>
                        <w:r w:rsidRPr="006C7AC7">
                          <w:rPr>
                            <w:rFonts w:ascii="Calibri" w:hAnsi="Calibri" w:cs="Arial"/>
                          </w:rPr>
                          <w:t>helps people to recover from the issues that create homelessness and to rebuild their lives. We provide a bed and support to more than 2,500 people every night and work to prevent homelessness with around 25,000 people a year. </w:t>
                        </w:r>
                      </w:p>
                      <w:p w14:paraId="3428D3D5" w14:textId="77777777" w:rsidR="006C7AC7" w:rsidRPr="006C7AC7" w:rsidRDefault="006C7AC7" w:rsidP="006C7AC7">
                        <w:pPr>
                          <w:spacing w:after="120" w:line="240" w:lineRule="exact"/>
                          <w:jc w:val="both"/>
                          <w:rPr>
                            <w:rFonts w:ascii="Calibri" w:hAnsi="Calibri" w:cs="Arial"/>
                          </w:rPr>
                        </w:pPr>
                      </w:p>
                    </w:txbxContent>
                  </v:textbox>
                </v:shape>
              </v:group>
            </w:pict>
          </mc:Fallback>
        </mc:AlternateContent>
      </w:r>
    </w:p>
    <w:p w14:paraId="54539739" w14:textId="2539AE00" w:rsidR="0078066D" w:rsidRDefault="0078066D" w:rsidP="00F72106">
      <w:pPr>
        <w:rPr>
          <w:rFonts w:ascii="Calibri" w:hAnsi="Calibri" w:cs="Arial"/>
        </w:rPr>
      </w:pPr>
    </w:p>
    <w:p w14:paraId="25DD5820" w14:textId="316BD11B" w:rsidR="0078066D" w:rsidRPr="0078066D" w:rsidRDefault="0078066D" w:rsidP="0078066D">
      <w:pPr>
        <w:rPr>
          <w:rFonts w:ascii="Calibri" w:hAnsi="Calibri" w:cs="Arial"/>
        </w:rPr>
      </w:pPr>
    </w:p>
    <w:p w14:paraId="378A851D" w14:textId="3E7786B5" w:rsidR="0078066D" w:rsidRPr="0078066D" w:rsidRDefault="00FA3971" w:rsidP="0078066D">
      <w:pPr>
        <w:rPr>
          <w:rFonts w:ascii="Calibri" w:hAnsi="Calibri" w:cs="Arial"/>
        </w:rPr>
      </w:pPr>
      <w:r w:rsidRPr="00196448">
        <w:rPr>
          <w:rFonts w:ascii="Calibri" w:eastAsia="Times New Roman" w:hAnsi="Calibri" w:cs="Times New Roman"/>
          <w:noProof/>
        </w:rPr>
        <w:drawing>
          <wp:anchor distT="0" distB="0" distL="114300" distR="114300" simplePos="0" relativeHeight="251643392" behindDoc="1" locked="0" layoutInCell="1" allowOverlap="1" wp14:anchorId="6D993D23" wp14:editId="5598D21E">
            <wp:simplePos x="0" y="0"/>
            <wp:positionH relativeFrom="column">
              <wp:posOffset>360680</wp:posOffset>
            </wp:positionH>
            <wp:positionV relativeFrom="paragraph">
              <wp:posOffset>270510</wp:posOffset>
            </wp:positionV>
            <wp:extent cx="1351915" cy="476250"/>
            <wp:effectExtent l="0" t="0" r="635" b="0"/>
            <wp:wrapTight wrapText="bothSides">
              <wp:wrapPolygon edited="0">
                <wp:start x="0" y="0"/>
                <wp:lineTo x="0" y="20736"/>
                <wp:lineTo x="21306" y="20736"/>
                <wp:lineTo x="21306" y="0"/>
                <wp:lineTo x="0" y="0"/>
              </wp:wrapPolygon>
            </wp:wrapTight>
            <wp:docPr id="49" name="c1-id-19" descr="cid:CRIS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id-19" descr="cid:CRISIS.gif"/>
                    <pic:cNvPicPr>
                      <a:picLocks noChangeAspect="1" noChangeArrowheads="1"/>
                    </pic:cNvPicPr>
                  </pic:nvPicPr>
                  <pic:blipFill>
                    <a:blip r:embed="rId17" r:link="rId28" cstate="print">
                      <a:extLst>
                        <a:ext uri="{28A0092B-C50C-407E-A947-70E740481C1C}">
                          <a14:useLocalDpi xmlns:a14="http://schemas.microsoft.com/office/drawing/2010/main" val="0"/>
                        </a:ext>
                      </a:extLst>
                    </a:blip>
                    <a:srcRect/>
                    <a:stretch>
                      <a:fillRect/>
                    </a:stretch>
                  </pic:blipFill>
                  <pic:spPr bwMode="auto">
                    <a:xfrm>
                      <a:off x="0" y="0"/>
                      <a:ext cx="1351915" cy="476250"/>
                    </a:xfrm>
                    <a:prstGeom prst="rect">
                      <a:avLst/>
                    </a:prstGeom>
                    <a:noFill/>
                    <a:ln>
                      <a:noFill/>
                    </a:ln>
                  </pic:spPr>
                </pic:pic>
              </a:graphicData>
            </a:graphic>
          </wp:anchor>
        </w:drawing>
      </w:r>
    </w:p>
    <w:p w14:paraId="582179EF" w14:textId="0CD93F93" w:rsidR="0078066D" w:rsidRPr="0078066D" w:rsidRDefault="0078066D" w:rsidP="0078066D">
      <w:pPr>
        <w:rPr>
          <w:rFonts w:ascii="Calibri" w:hAnsi="Calibri" w:cs="Arial"/>
        </w:rPr>
      </w:pPr>
    </w:p>
    <w:p w14:paraId="174F9BD8" w14:textId="150D34DC" w:rsidR="0078066D" w:rsidRDefault="004E1148" w:rsidP="0078066D">
      <w:pPr>
        <w:rPr>
          <w:rFonts w:ascii="Calibri" w:hAnsi="Calibri" w:cs="Arial"/>
        </w:rPr>
      </w:pPr>
      <w:r w:rsidRPr="00196448">
        <w:rPr>
          <w:rFonts w:ascii="Calibri" w:hAnsi="Calibri" w:cs="Arial"/>
          <w:noProof/>
        </w:rPr>
        <w:drawing>
          <wp:anchor distT="0" distB="0" distL="114300" distR="114300" simplePos="0" relativeHeight="251664896" behindDoc="0" locked="0" layoutInCell="1" allowOverlap="1" wp14:anchorId="1D997174" wp14:editId="54200361">
            <wp:simplePos x="0" y="0"/>
            <wp:positionH relativeFrom="column">
              <wp:posOffset>409575</wp:posOffset>
            </wp:positionH>
            <wp:positionV relativeFrom="page">
              <wp:posOffset>5114925</wp:posOffset>
            </wp:positionV>
            <wp:extent cx="1219200" cy="882469"/>
            <wp:effectExtent l="0" t="0" r="0" b="0"/>
            <wp:wrapNone/>
            <wp:docPr id="51" name="Picture 51" descr="C:\Users\annarobin\AppData\Local\Microsoft\Windows\INetCache\Content.Outlook\2ZQTCSJ3\hl_logo_purple_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robin\AppData\Local\Microsoft\Windows\INetCache\Content.Outlook\2ZQTCSJ3\hl_logo_purple_low-re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8824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A7506" w14:textId="7C75E10A" w:rsidR="006C7AC7" w:rsidRPr="0078066D" w:rsidRDefault="00C23425" w:rsidP="0078066D">
      <w:pPr>
        <w:rPr>
          <w:rFonts w:ascii="Calibri" w:hAnsi="Calibri" w:cs="Arial"/>
        </w:rPr>
      </w:pPr>
      <w:r w:rsidRPr="00D813B6">
        <w:rPr>
          <w:rFonts w:ascii="Calibri" w:hAnsi="Calibri" w:cs="Arial"/>
          <w:noProof/>
        </w:rPr>
        <w:drawing>
          <wp:anchor distT="0" distB="0" distL="114300" distR="114300" simplePos="0" relativeHeight="251726848" behindDoc="0" locked="0" layoutInCell="1" allowOverlap="1" wp14:anchorId="4411A24F" wp14:editId="454A06CA">
            <wp:simplePos x="0" y="0"/>
            <wp:positionH relativeFrom="column">
              <wp:posOffset>561975</wp:posOffset>
            </wp:positionH>
            <wp:positionV relativeFrom="paragraph">
              <wp:posOffset>1938020</wp:posOffset>
            </wp:positionV>
            <wp:extent cx="1009650" cy="1205865"/>
            <wp:effectExtent l="0" t="0" r="0" b="0"/>
            <wp:wrapThrough wrapText="bothSides">
              <wp:wrapPolygon edited="0">
                <wp:start x="0" y="0"/>
                <wp:lineTo x="0" y="21156"/>
                <wp:lineTo x="21192" y="21156"/>
                <wp:lineTo x="21192" y="0"/>
                <wp:lineTo x="0" y="0"/>
              </wp:wrapPolygon>
            </wp:wrapThrough>
            <wp:docPr id="13" name="Picture 13" descr="C:\Users\annarobin\AppData\Local\Microsoft\Windows\INetCache\Content.Outlook\Y9M1N7F7\red shield 185 correct logo as of July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robin\AppData\Local\Microsoft\Windows\INetCache\Content.Outlook\Y9M1N7F7\red shield 185 correct logo as of July 201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09650"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148" w:rsidRPr="004E1148">
        <w:rPr>
          <w:rFonts w:ascii="Calibri" w:hAnsi="Calibri" w:cs="Arial"/>
          <w:noProof/>
        </w:rPr>
        <mc:AlternateContent>
          <mc:Choice Requires="wps">
            <w:drawing>
              <wp:anchor distT="45720" distB="45720" distL="114300" distR="114300" simplePos="0" relativeHeight="251732992" behindDoc="0" locked="0" layoutInCell="1" allowOverlap="1" wp14:anchorId="4D127DCD" wp14:editId="7CE811CF">
                <wp:simplePos x="0" y="0"/>
                <wp:positionH relativeFrom="column">
                  <wp:posOffset>2400300</wp:posOffset>
                </wp:positionH>
                <wp:positionV relativeFrom="paragraph">
                  <wp:posOffset>3281045</wp:posOffset>
                </wp:positionV>
                <wp:extent cx="3924300" cy="1404620"/>
                <wp:effectExtent l="0" t="0" r="1905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404620"/>
                        </a:xfrm>
                        <a:prstGeom prst="rect">
                          <a:avLst/>
                        </a:prstGeom>
                        <a:solidFill>
                          <a:srgbClr val="FFFFFF"/>
                        </a:solidFill>
                        <a:ln w="9525">
                          <a:solidFill>
                            <a:schemeClr val="bg1"/>
                          </a:solidFill>
                          <a:miter lim="800000"/>
                          <a:headEnd/>
                          <a:tailEnd/>
                        </a:ln>
                      </wps:spPr>
                      <wps:txbx>
                        <w:txbxContent>
                          <w:p w14:paraId="488D20AC" w14:textId="5A91E338" w:rsidR="004E1148" w:rsidRDefault="004E1148" w:rsidP="004E1148">
                            <w:pPr>
                              <w:pStyle w:val="PlainText"/>
                            </w:pPr>
                            <w:proofErr w:type="spellStart"/>
                            <w:r w:rsidRPr="004E1148">
                              <w:rPr>
                                <w:b/>
                              </w:rPr>
                              <w:t>Centrepoint</w:t>
                            </w:r>
                            <w:proofErr w:type="spellEnd"/>
                            <w:r w:rsidRPr="004E1148">
                              <w:rPr>
                                <w:b/>
                              </w:rPr>
                              <w:t xml:space="preserve"> </w:t>
                            </w:r>
                            <w:r>
                              <w:t xml:space="preserve">is the leading charity for homeless young people, and has supported more than 100,000 16-25 year olds since it was founded 1969. It provides a range of accommodation-based and floating support services in London, Yorkshire and the North of England.  In addition to its housing services, </w:t>
                            </w:r>
                            <w:proofErr w:type="spellStart"/>
                            <w:r>
                              <w:t>Centrepoint</w:t>
                            </w:r>
                            <w:proofErr w:type="spellEnd"/>
                            <w:r>
                              <w:t xml:space="preserve"> offers employment support to both residents and non-residents, and campaigns for policy change to end youth homelessness.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27DCD" id="Text Box 2" o:spid="_x0000_s1034" type="#_x0000_t202" style="position:absolute;margin-left:189pt;margin-top:258.35pt;width:309pt;height:110.6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" strokecolor="white [3212]">
                <v:textbox style="mso-fit-shape-to-text:t">
                  <w:txbxContent>
                    <w:p w14:paraId="488D20AC" w14:textId="5A91E338" w:rsidR="004E1148" w:rsidRDefault="004E1148" w:rsidP="004E1148">
                      <w:pPr>
                        <w:pStyle w:val="PlainText"/>
                      </w:pPr>
                      <w:r w:rsidRPr="004E1148">
                        <w:rPr>
                          <w:b/>
                        </w:rPr>
                        <w:t xml:space="preserve">Centrepoint </w:t>
                      </w:r>
                      <w:r>
                        <w:t>is the leading charity for homeless young people, and has supported more than 100,000 16-25 year olds since it was founded 1969. It provides a range of accommodation-based and floating support services in London, Yorkshire and the North of England.  In addition to its housing services, Centrepoint offers employment support to both residents and non-residents, and campaigns for policy change to end youth homelessness.</w:t>
                      </w:r>
                    </w:p>
                  </w:txbxContent>
                </v:textbox>
                <w10:wrap type="square"/>
              </v:shape>
            </w:pict>
          </mc:Fallback>
        </mc:AlternateContent>
      </w:r>
      <w:r w:rsidR="004E1148" w:rsidRPr="0078066D">
        <w:rPr>
          <w:rFonts w:ascii="Arial" w:hAnsi="Arial" w:cs="Arial"/>
          <w:b/>
          <w:noProof/>
          <w:sz w:val="24"/>
        </w:rPr>
        <w:drawing>
          <wp:anchor distT="0" distB="0" distL="114300" distR="114300" simplePos="0" relativeHeight="251724800" behindDoc="1" locked="0" layoutInCell="1" allowOverlap="1" wp14:anchorId="06BEA3BA" wp14:editId="5BA6F55A">
            <wp:simplePos x="0" y="0"/>
            <wp:positionH relativeFrom="column">
              <wp:posOffset>344805</wp:posOffset>
            </wp:positionH>
            <wp:positionV relativeFrom="paragraph">
              <wp:posOffset>1073150</wp:posOffset>
            </wp:positionV>
            <wp:extent cx="1597660" cy="676275"/>
            <wp:effectExtent l="0" t="0" r="2540" b="9525"/>
            <wp:wrapTight wrapText="bothSides">
              <wp:wrapPolygon edited="0">
                <wp:start x="0" y="0"/>
                <wp:lineTo x="0" y="21296"/>
                <wp:lineTo x="21377" y="21296"/>
                <wp:lineTo x="21377" y="0"/>
                <wp:lineTo x="0" y="0"/>
              </wp:wrapPolygon>
            </wp:wrapTight>
            <wp:docPr id="3" name="Picture 3" descr="C:\Users\ddumoulin\AppData\Local\Microsoft\Windows\INetCache\Content.Outlook\US4OVN57\StM_Logo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umoulin\AppData\Local\Microsoft\Windows\INetCache\Content.Outlook\US4OVN57\StM_Logo_Main.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9766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E1148" w:rsidRPr="004E1148">
        <w:rPr>
          <w:rFonts w:ascii="Calibri" w:hAnsi="Calibri" w:cs="Arial"/>
          <w:noProof/>
        </w:rPr>
        <w:drawing>
          <wp:anchor distT="0" distB="0" distL="114300" distR="114300" simplePos="0" relativeHeight="251734016" behindDoc="0" locked="0" layoutInCell="1" allowOverlap="1" wp14:anchorId="09CDF28B" wp14:editId="17AAFEA6">
            <wp:simplePos x="0" y="0"/>
            <wp:positionH relativeFrom="margin">
              <wp:posOffset>247650</wp:posOffset>
            </wp:positionH>
            <wp:positionV relativeFrom="margin">
              <wp:posOffset>7677150</wp:posOffset>
            </wp:positionV>
            <wp:extent cx="1935480" cy="819150"/>
            <wp:effectExtent l="0" t="0" r="7620" b="0"/>
            <wp:wrapSquare wrapText="bothSides"/>
            <wp:docPr id="15" name="Picture 15" descr="C:\Users\ERSAUSER2\Dropbox (ERSA UK LTD)\ERSA (1)\Policy\2016\homelessness\Second draft\Full external C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SAUSER2\Dropbox (ERSA UK LTD)\ERSA (1)\Policy\2016\homelessness\Second draft\Full external CP 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3548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1148" w:rsidRPr="00D813B6">
        <w:rPr>
          <w:rFonts w:ascii="Calibri" w:hAnsi="Calibri" w:cs="Arial"/>
          <w:noProof/>
        </w:rPr>
        <mc:AlternateContent>
          <mc:Choice Requires="wps">
            <w:drawing>
              <wp:anchor distT="45720" distB="45720" distL="114300" distR="114300" simplePos="0" relativeHeight="251728896" behindDoc="0" locked="0" layoutInCell="1" allowOverlap="1" wp14:anchorId="521F22BD" wp14:editId="5147472D">
                <wp:simplePos x="0" y="0"/>
                <wp:positionH relativeFrom="column">
                  <wp:posOffset>2352675</wp:posOffset>
                </wp:positionH>
                <wp:positionV relativeFrom="paragraph">
                  <wp:posOffset>1833245</wp:posOffset>
                </wp:positionV>
                <wp:extent cx="3990975" cy="1647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647825"/>
                        </a:xfrm>
                        <a:prstGeom prst="rect">
                          <a:avLst/>
                        </a:prstGeom>
                        <a:solidFill>
                          <a:srgbClr val="FFFFFF"/>
                        </a:solidFill>
                        <a:ln w="9525">
                          <a:solidFill>
                            <a:schemeClr val="bg1"/>
                          </a:solidFill>
                          <a:miter lim="800000"/>
                          <a:headEnd/>
                          <a:tailEnd/>
                        </a:ln>
                      </wps:spPr>
                      <wps:txbx>
                        <w:txbxContent>
                          <w:p w14:paraId="3E755BB3" w14:textId="0B512692" w:rsidR="00D813B6" w:rsidRDefault="00923618" w:rsidP="00923618">
                            <w:pPr>
                              <w:pStyle w:val="NormalWeb"/>
                            </w:pPr>
                            <w:r w:rsidRPr="00923618">
                              <w:rPr>
                                <w:rFonts w:asciiTheme="minorHAnsi" w:hAnsiTheme="minorHAnsi" w:cs="Arial"/>
                                <w:b/>
                                <w:sz w:val="22"/>
                                <w:szCs w:val="22"/>
                              </w:rPr>
                              <w:t>The Salvation Army</w:t>
                            </w:r>
                            <w:r w:rsidRPr="00923618">
                              <w:rPr>
                                <w:rFonts w:asciiTheme="minorHAnsi" w:hAnsiTheme="minorHAnsi" w:cs="Arial"/>
                                <w:sz w:val="22"/>
                                <w:szCs w:val="22"/>
                              </w:rPr>
                              <w:t xml:space="preserve"> is a Christian church and registered charity present in 700 communities throughout the UK. The Salvation Army offers a range of homeless services including residential services, floating support, and community-based practical assistance. In addition, The Salvation Army currently delivers a number of government contracted welfare-to-work programmes, including Work Programme and Work Choice, alongside a network of Employment </w:t>
                            </w:r>
                            <w:proofErr w:type="gramStart"/>
                            <w:r w:rsidRPr="00923618">
                              <w:rPr>
                                <w:rFonts w:asciiTheme="minorHAnsi" w:hAnsiTheme="minorHAnsi" w:cs="Arial"/>
                                <w:sz w:val="22"/>
                                <w:szCs w:val="22"/>
                              </w:rPr>
                              <w:t>Plus</w:t>
                            </w:r>
                            <w:proofErr w:type="gramEnd"/>
                            <w:r w:rsidRPr="00923618">
                              <w:rPr>
                                <w:rFonts w:asciiTheme="minorHAnsi" w:hAnsiTheme="minorHAnsi" w:cs="Arial"/>
                                <w:sz w:val="22"/>
                                <w:szCs w:val="22"/>
                              </w:rPr>
                              <w:t xml:space="preserve"> Locals (job clubs).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F22BD" id="_x0000_s1035" type="#_x0000_t202" style="position:absolute;margin-left:185.25pt;margin-top:144.35pt;width:314.25pt;height:129.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" strokecolor="white [3212]">
                <v:textbox>
                  <w:txbxContent>
                    <w:p w14:paraId="3E755BB3" w14:textId="0B512692" w:rsidR="00D813B6" w:rsidRDefault="00923618" w:rsidP="00923618">
                      <w:pPr>
                        <w:pStyle w:val="NormalWeb"/>
                      </w:pPr>
                      <w:r w:rsidRPr="00923618">
                        <w:rPr>
                          <w:rFonts w:asciiTheme="minorHAnsi" w:hAnsiTheme="minorHAnsi" w:cs="Arial"/>
                          <w:b/>
                          <w:sz w:val="22"/>
                          <w:szCs w:val="22"/>
                        </w:rPr>
                        <w:t>The Salvation Army</w:t>
                      </w:r>
                      <w:r w:rsidRPr="00923618">
                        <w:rPr>
                          <w:rFonts w:asciiTheme="minorHAnsi" w:hAnsiTheme="minorHAnsi" w:cs="Arial"/>
                          <w:sz w:val="22"/>
                          <w:szCs w:val="22"/>
                        </w:rPr>
                        <w:t xml:space="preserve"> is a Christian church and registered charity present in 700 communities throughout the UK. The Salvation Army offers a range of homeless services including residential services, floating support, and community-based practical assistance. In addition, The Salvation Army currently delivers a number of government contracted welfare-to-work programmes, including Work Programme and Work Choice, alongside a network of Employment Plus Locals (job clubs).</w:t>
                      </w:r>
                    </w:p>
                  </w:txbxContent>
                </v:textbox>
                <w10:wrap type="square"/>
              </v:shape>
            </w:pict>
          </mc:Fallback>
        </mc:AlternateContent>
      </w:r>
    </w:p>
    <w:sectPr w:rsidR="006C7AC7" w:rsidRPr="0078066D" w:rsidSect="00415464">
      <w:endnotePr>
        <w:numFmt w:val="decimal"/>
      </w:endnotePr>
      <w:type w:val="continuous"/>
      <w:pgSz w:w="11906" w:h="16838"/>
      <w:pgMar w:top="1440" w:right="1080" w:bottom="1276"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eth Reid" w:date="2016-11-15T17:14:00Z" w:initials="BR">
    <w:p w14:paraId="1012AA36" w14:textId="41D5403D" w:rsidR="00733FBB" w:rsidRDefault="00733FBB">
      <w:pPr>
        <w:pStyle w:val="CommentText"/>
      </w:pPr>
      <w:r>
        <w:rPr>
          <w:rStyle w:val="CommentReference"/>
        </w:rPr>
        <w:annotationRef/>
      </w:r>
      <w:r>
        <w:t>Doesn’t exist in Scotland</w:t>
      </w:r>
    </w:p>
  </w:comment>
  <w:comment w:id="1" w:author="Beth Reid" w:date="2016-11-15T17:21:00Z" w:initials="BR">
    <w:p w14:paraId="580B8506" w14:textId="407C0E65" w:rsidR="00733FBB" w:rsidRPr="00733FBB" w:rsidRDefault="00733FBB" w:rsidP="00733FBB">
      <w:pPr>
        <w:autoSpaceDE w:val="0"/>
        <w:autoSpaceDN w:val="0"/>
        <w:adjustRightInd w:val="0"/>
        <w:spacing w:after="0" w:line="240" w:lineRule="auto"/>
        <w:rPr>
          <w:rFonts w:ascii="Segoe UI" w:hAnsi="Segoe UI" w:cs="Segoe UI"/>
          <w:sz w:val="20"/>
          <w:szCs w:val="20"/>
        </w:rPr>
      </w:pPr>
      <w:r>
        <w:rPr>
          <w:rStyle w:val="CommentReference"/>
        </w:rPr>
        <w:annotationRef/>
      </w:r>
      <w:r>
        <w:rPr>
          <w:rFonts w:ascii="Segoe UI" w:hAnsi="Segoe UI" w:cs="Segoe UI"/>
          <w:color w:val="000000"/>
          <w:sz w:val="20"/>
          <w:szCs w:val="20"/>
        </w:rPr>
        <w:t xml:space="preserve">There may also be issues for people without complex needs such as practical issues around the type of accommodation they are in </w:t>
      </w:r>
      <w:proofErr w:type="spellStart"/>
      <w:r>
        <w:rPr>
          <w:rFonts w:ascii="Segoe UI" w:hAnsi="Segoe UI" w:cs="Segoe UI"/>
          <w:color w:val="000000"/>
          <w:sz w:val="20"/>
          <w:szCs w:val="20"/>
        </w:rPr>
        <w:t>eg</w:t>
      </w:r>
      <w:proofErr w:type="spellEnd"/>
      <w:r>
        <w:rPr>
          <w:rFonts w:ascii="Segoe UI" w:hAnsi="Segoe UI" w:cs="Segoe UI"/>
          <w:color w:val="000000"/>
          <w:sz w:val="20"/>
          <w:szCs w:val="20"/>
        </w:rPr>
        <w:t xml:space="preserve"> accessing B&amp;B / hostel as a shift worker</w:t>
      </w:r>
    </w:p>
  </w:comment>
  <w:comment w:id="2" w:author="Beth Reid" w:date="2016-11-15T17:33:00Z" w:initials="BR">
    <w:p w14:paraId="0ED6925E" w14:textId="7EF864C4" w:rsidR="00091DB3" w:rsidRDefault="00091DB3">
      <w:pPr>
        <w:pStyle w:val="CommentText"/>
      </w:pPr>
      <w:r>
        <w:rPr>
          <w:rStyle w:val="CommentReference"/>
        </w:rPr>
        <w:annotationRef/>
      </w:r>
      <w:r w:rsidR="00CF443A">
        <w:t>As rights are stronger in Scotland, this could happen but is unlikely</w:t>
      </w:r>
    </w:p>
    <w:p w14:paraId="0FB65DD8" w14:textId="77777777" w:rsidR="00CF443A" w:rsidRDefault="00CF443A">
      <w:pPr>
        <w:pStyle w:val="CommentText"/>
      </w:pPr>
    </w:p>
    <w:p w14:paraId="623AEDD3" w14:textId="09C2A700" w:rsidR="00CF443A" w:rsidRDefault="00CF443A">
      <w:pPr>
        <w:pStyle w:val="CommentText"/>
      </w:pPr>
      <w:r>
        <w:t xml:space="preserve">We can put together a case study of someone who </w:t>
      </w:r>
      <w:proofErr w:type="gramStart"/>
      <w:r>
        <w:t>struggled  to</w:t>
      </w:r>
      <w:proofErr w:type="gramEnd"/>
      <w:r>
        <w:t xml:space="preserve"> maintain shift work while living in hostel accommodation. We had to negotiate on his behalf with the hostel to maintain the accommodation.</w:t>
      </w:r>
    </w:p>
  </w:comment>
  <w:comment w:id="3" w:author="Beth Reid" w:date="2016-11-15T17:19:00Z" w:initials="BR">
    <w:p w14:paraId="08D5386A" w14:textId="70E020D6" w:rsidR="00733FBB" w:rsidRDefault="00733FBB">
      <w:pPr>
        <w:pStyle w:val="CommentText"/>
      </w:pPr>
      <w:r>
        <w:rPr>
          <w:rStyle w:val="CommentReference"/>
        </w:rPr>
        <w:annotationRef/>
      </w:r>
      <w:r>
        <w:rPr>
          <w:rFonts w:ascii="Segoe UI" w:hAnsi="Segoe UI" w:cs="Segoe UI"/>
          <w:color w:val="000000"/>
        </w:rPr>
        <w:t>A</w:t>
      </w:r>
      <w:r w:rsidR="00CF443A">
        <w:rPr>
          <w:rFonts w:ascii="Segoe UI" w:hAnsi="Segoe UI" w:cs="Segoe UI"/>
          <w:color w:val="000000"/>
        </w:rPr>
        <w:t>l</w:t>
      </w:r>
      <w:r>
        <w:rPr>
          <w:rFonts w:ascii="Segoe UI" w:hAnsi="Segoe UI" w:cs="Segoe UI"/>
          <w:color w:val="000000"/>
        </w:rPr>
        <w:t>though Scotland is saying it won't use sanctions, point still applies for non-mandated activity</w:t>
      </w:r>
      <w:r w:rsidR="006002EF">
        <w:rPr>
          <w:rFonts w:ascii="Segoe UI" w:hAnsi="Segoe UI" w:cs="Segoe UI"/>
          <w:color w:val="000000"/>
        </w:rPr>
        <w:t>.</w:t>
      </w:r>
    </w:p>
  </w:comment>
  <w:comment w:id="4" w:author="Beth Reid" w:date="2016-11-15T17:25:00Z" w:initials="BR">
    <w:p w14:paraId="0F3F7FE8" w14:textId="48F5856C" w:rsidR="00CF443A" w:rsidRDefault="006002EF">
      <w:pPr>
        <w:pStyle w:val="CommentText"/>
      </w:pPr>
      <w:r>
        <w:rPr>
          <w:rStyle w:val="CommentReference"/>
        </w:rPr>
        <w:annotationRef/>
      </w:r>
      <w:r>
        <w:t xml:space="preserve">I think we can only use a case study like this if it has happened in Scotland.  In Scotland the vast majority of people are entitled to accommodation so Rachel shouldn’t be rough sleeping for any period of time unless there are very specific circumstances (like the LA not meeting its duties or Rachel not wanting </w:t>
      </w:r>
      <w:r>
        <w:t>help).</w:t>
      </w:r>
      <w:bookmarkStart w:id="5" w:name="_GoBack"/>
      <w:bookmarkEnd w:id="5"/>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12AA36" w15:done="0"/>
  <w15:commentEx w15:paraId="580B8506" w15:done="0"/>
  <w15:commentEx w15:paraId="623AEDD3" w15:done="0"/>
  <w15:commentEx w15:paraId="08D5386A" w15:done="0"/>
  <w15:commentEx w15:paraId="0F3F7F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8D39D" w14:textId="77777777" w:rsidR="00A40C54" w:rsidRDefault="00A40C54" w:rsidP="00F4069A">
      <w:pPr>
        <w:spacing w:after="0" w:line="240" w:lineRule="auto"/>
      </w:pPr>
      <w:r>
        <w:separator/>
      </w:r>
    </w:p>
  </w:endnote>
  <w:endnote w:type="continuationSeparator" w:id="0">
    <w:p w14:paraId="4B8D5ADA" w14:textId="77777777" w:rsidR="00A40C54" w:rsidRDefault="00A40C54" w:rsidP="00F4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906262"/>
      <w:docPartObj>
        <w:docPartGallery w:val="Page Numbers (Bottom of Page)"/>
        <w:docPartUnique/>
      </w:docPartObj>
    </w:sdtPr>
    <w:sdtEndPr>
      <w:rPr>
        <w:noProof/>
      </w:rPr>
    </w:sdtEndPr>
    <w:sdtContent>
      <w:p w14:paraId="476F0E2C" w14:textId="77777777" w:rsidR="00F26664" w:rsidRDefault="00C93DC5">
        <w:pPr>
          <w:pStyle w:val="Footer"/>
          <w:jc w:val="right"/>
        </w:pPr>
        <w:r>
          <w:fldChar w:fldCharType="begin"/>
        </w:r>
        <w:r w:rsidR="00F26664">
          <w:instrText xml:space="preserve"> PAGE   \* MERGEFORMAT </w:instrText>
        </w:r>
        <w:r>
          <w:fldChar w:fldCharType="separate"/>
        </w:r>
        <w:r w:rsidR="00CF443A">
          <w:rPr>
            <w:noProof/>
          </w:rPr>
          <w:t>10</w:t>
        </w:r>
        <w:r>
          <w:rPr>
            <w:noProof/>
          </w:rPr>
          <w:fldChar w:fldCharType="end"/>
        </w:r>
      </w:p>
    </w:sdtContent>
  </w:sdt>
  <w:p w14:paraId="0A7F771E" w14:textId="77777777" w:rsidR="0092533E" w:rsidRDefault="0092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5096D" w14:textId="77777777" w:rsidR="00A40C54" w:rsidRDefault="00A40C54" w:rsidP="00F4069A">
      <w:pPr>
        <w:spacing w:after="0" w:line="240" w:lineRule="auto"/>
      </w:pPr>
      <w:r>
        <w:separator/>
      </w:r>
    </w:p>
  </w:footnote>
  <w:footnote w:type="continuationSeparator" w:id="0">
    <w:p w14:paraId="3A349D32" w14:textId="77777777" w:rsidR="00A40C54" w:rsidRDefault="00A40C54" w:rsidP="00F4069A">
      <w:pPr>
        <w:spacing w:after="0" w:line="240" w:lineRule="auto"/>
      </w:pPr>
      <w:r>
        <w:continuationSeparator/>
      </w:r>
    </w:p>
  </w:footnote>
  <w:footnote w:id="1">
    <w:p w14:paraId="2436DD82" w14:textId="71802518" w:rsidR="00CF6B0F" w:rsidRDefault="00CF6B0F" w:rsidP="008B244E">
      <w:pPr>
        <w:pStyle w:val="FootnoteText"/>
      </w:pPr>
      <w:r>
        <w:rPr>
          <w:rStyle w:val="FootnoteReference"/>
        </w:rPr>
        <w:footnoteRef/>
      </w:r>
      <w:r>
        <w:t xml:space="preserve"> </w:t>
      </w:r>
      <w:r w:rsidRPr="00D431F0">
        <w:t xml:space="preserve">Department for Communities and Local Government </w:t>
      </w:r>
      <w:r w:rsidR="008B244E" w:rsidRPr="008B244E">
        <w:t>(2015)</w:t>
      </w:r>
      <w:r w:rsidR="008B244E">
        <w:t xml:space="preserve"> </w:t>
      </w:r>
      <w:r w:rsidR="008B244E" w:rsidRPr="008B244E">
        <w:rPr>
          <w:i/>
        </w:rPr>
        <w:t>Table 770 Statutory homelessness</w:t>
      </w:r>
    </w:p>
  </w:footnote>
  <w:footnote w:id="2">
    <w:p w14:paraId="67DC7BAC" w14:textId="02F397E4" w:rsidR="00CF6B0F" w:rsidRDefault="00CF6B0F">
      <w:pPr>
        <w:pStyle w:val="FootnoteText"/>
      </w:pPr>
      <w:r>
        <w:rPr>
          <w:rStyle w:val="FootnoteReference"/>
        </w:rPr>
        <w:footnoteRef/>
      </w:r>
      <w:r>
        <w:t xml:space="preserve"> </w:t>
      </w:r>
      <w:r w:rsidR="000729A4" w:rsidRPr="0081429D">
        <w:t xml:space="preserve">Fitzpatrick, S., Pawson, H., Bramley, G., Wilcox, S &amp; Watts, B. (2016) </w:t>
      </w:r>
      <w:r w:rsidR="000729A4" w:rsidRPr="0081429D">
        <w:rPr>
          <w:i/>
        </w:rPr>
        <w:t xml:space="preserve">The Homelessness Monitor: England 2016. </w:t>
      </w:r>
      <w:r w:rsidR="000729A4" w:rsidRPr="0081429D">
        <w:t>London: Crisis /JRF</w:t>
      </w:r>
    </w:p>
  </w:footnote>
  <w:footnote w:id="3">
    <w:p w14:paraId="10815F36" w14:textId="2DDCD246" w:rsidR="00CF6B0F" w:rsidRDefault="00CF6B0F">
      <w:pPr>
        <w:pStyle w:val="FootnoteText"/>
      </w:pPr>
      <w:r>
        <w:rPr>
          <w:rStyle w:val="FootnoteReference"/>
        </w:rPr>
        <w:footnoteRef/>
      </w:r>
      <w:r>
        <w:t xml:space="preserve"> </w:t>
      </w:r>
      <w:r w:rsidRPr="00B54692">
        <w:t xml:space="preserve">St Mungo’s Client Needs Survey of </w:t>
      </w:r>
      <w:r w:rsidR="0078066D">
        <w:t>1,940</w:t>
      </w:r>
      <w:r w:rsidRPr="00B54692">
        <w:t xml:space="preserve"> residents, </w:t>
      </w:r>
      <w:r w:rsidR="0078066D">
        <w:t>May 2015</w:t>
      </w:r>
      <w:r w:rsidRPr="00B54692">
        <w:t>.</w:t>
      </w:r>
    </w:p>
  </w:footnote>
  <w:footnote w:id="4">
    <w:p w14:paraId="4E2E5968" w14:textId="2FB6294A" w:rsidR="00CF6B0F" w:rsidRDefault="00CF6B0F">
      <w:pPr>
        <w:pStyle w:val="FootnoteText"/>
      </w:pPr>
      <w:r>
        <w:rPr>
          <w:rStyle w:val="FootnoteReference"/>
        </w:rPr>
        <w:footnoteRef/>
      </w:r>
      <w:r>
        <w:t xml:space="preserve"> </w:t>
      </w:r>
      <w:r w:rsidR="000729A4">
        <w:t xml:space="preserve">Pleace, N. &amp; Bretherton, J. (2014) </w:t>
      </w:r>
      <w:r w:rsidR="000729A4" w:rsidRPr="000729A4">
        <w:rPr>
          <w:i/>
        </w:rPr>
        <w:t>Crisis Skylight</w:t>
      </w:r>
      <w:r w:rsidR="000729A4">
        <w:rPr>
          <w:i/>
        </w:rPr>
        <w:t>,</w:t>
      </w:r>
      <w:r w:rsidR="000729A4" w:rsidRPr="000729A4">
        <w:rPr>
          <w:i/>
        </w:rPr>
        <w:t xml:space="preserve"> </w:t>
      </w:r>
      <w:proofErr w:type="gramStart"/>
      <w:r w:rsidR="000729A4" w:rsidRPr="000729A4">
        <w:rPr>
          <w:i/>
        </w:rPr>
        <w:t>An</w:t>
      </w:r>
      <w:proofErr w:type="gramEnd"/>
      <w:r w:rsidR="000729A4" w:rsidRPr="000729A4">
        <w:rPr>
          <w:i/>
        </w:rPr>
        <w:t xml:space="preserve"> Evaluation</w:t>
      </w:r>
      <w:r w:rsidR="000729A4">
        <w:rPr>
          <w:i/>
        </w:rPr>
        <w:t>:</w:t>
      </w:r>
      <w:r w:rsidR="000729A4" w:rsidRPr="000729A4">
        <w:rPr>
          <w:i/>
        </w:rPr>
        <w:t xml:space="preserve"> Year One Interim Report</w:t>
      </w:r>
      <w:r w:rsidR="000729A4">
        <w:rPr>
          <w:i/>
        </w:rPr>
        <w:t xml:space="preserve">. </w:t>
      </w:r>
      <w:r w:rsidR="000729A4">
        <w:t>London: Crisis</w:t>
      </w:r>
    </w:p>
  </w:footnote>
  <w:footnote w:id="5">
    <w:p w14:paraId="6328CCDC" w14:textId="7A5AC2E9" w:rsidR="00FB3211" w:rsidRDefault="00FB3211">
      <w:pPr>
        <w:pStyle w:val="FootnoteText"/>
      </w:pPr>
      <w:r>
        <w:rPr>
          <w:rStyle w:val="FootnoteReference"/>
        </w:rPr>
        <w:footnoteRef/>
      </w:r>
      <w:r>
        <w:t xml:space="preserve"> </w:t>
      </w:r>
      <w:r w:rsidR="000729A4">
        <w:t xml:space="preserve">Batty, E., Beatty, C., Casey, R., </w:t>
      </w:r>
      <w:proofErr w:type="spellStart"/>
      <w:r w:rsidR="000729A4">
        <w:t>Foden</w:t>
      </w:r>
      <w:proofErr w:type="spellEnd"/>
      <w:r w:rsidR="000729A4">
        <w:t xml:space="preserve">, M., McCarthy, L. &amp; Reeve, K. (2015) </w:t>
      </w:r>
      <w:r w:rsidR="000729A4">
        <w:rPr>
          <w:i/>
        </w:rPr>
        <w:t>Homeless people’s experiences of welfare conditionality and benefit sanctions</w:t>
      </w:r>
      <w:r w:rsidR="000729A4">
        <w:t>. London: Crisis</w:t>
      </w:r>
    </w:p>
  </w:footnote>
  <w:footnote w:id="6">
    <w:p w14:paraId="2F480B36" w14:textId="77777777" w:rsidR="009B62A4" w:rsidRDefault="009B62A4" w:rsidP="009B62A4">
      <w:pPr>
        <w:pStyle w:val="FootnoteText"/>
      </w:pPr>
      <w:r>
        <w:rPr>
          <w:rStyle w:val="FootnoteReference"/>
        </w:rPr>
        <w:footnoteRef/>
      </w:r>
      <w:r>
        <w:t xml:space="preserve"> </w:t>
      </w:r>
      <w:r w:rsidRPr="00AF52F4">
        <w:t xml:space="preserve">Homeless Link (2014) </w:t>
      </w:r>
      <w:r w:rsidRPr="00AF52F4">
        <w:rPr>
          <w:i/>
          <w:iCs/>
        </w:rPr>
        <w:t xml:space="preserve">The unhealthy state of homelessness </w:t>
      </w:r>
      <w:r w:rsidRPr="00AF52F4">
        <w:t xml:space="preserve"> </w:t>
      </w:r>
    </w:p>
  </w:footnote>
  <w:footnote w:id="7">
    <w:p w14:paraId="79E2D0AF" w14:textId="77777777" w:rsidR="003513C6" w:rsidRDefault="003513C6" w:rsidP="003513C6">
      <w:pPr>
        <w:pStyle w:val="FootnoteText"/>
      </w:pPr>
      <w:r>
        <w:rPr>
          <w:rStyle w:val="FootnoteReference"/>
        </w:rPr>
        <w:footnoteRef/>
      </w:r>
      <w:r>
        <w:t xml:space="preserve"> </w:t>
      </w:r>
      <w:r w:rsidRPr="008967C5">
        <w:rPr>
          <w:i/>
          <w:iCs/>
        </w:rPr>
        <w:t>The Programme’s Not Working: experiences of homeles</w:t>
      </w:r>
      <w:r>
        <w:rPr>
          <w:i/>
          <w:iCs/>
        </w:rPr>
        <w:t xml:space="preserve">s people on the Work Programme </w:t>
      </w:r>
      <w:r w:rsidRPr="00B54692">
        <w:rPr>
          <w:iCs/>
        </w:rPr>
        <w:t xml:space="preserve">Crisis, Homeless Link and </w:t>
      </w:r>
      <w:r>
        <w:rPr>
          <w:iCs/>
        </w:rPr>
        <w:t xml:space="preserve"> St Mungo’s (</w:t>
      </w:r>
      <w:r w:rsidRPr="00B54692">
        <w:rPr>
          <w:iCs/>
        </w:rPr>
        <w:t>2012)</w:t>
      </w:r>
    </w:p>
  </w:footnote>
  <w:footnote w:id="8">
    <w:p w14:paraId="0D6CC103" w14:textId="77777777" w:rsidR="00FB3211" w:rsidRDefault="00FB3211">
      <w:pPr>
        <w:pStyle w:val="FootnoteText"/>
      </w:pPr>
      <w:r>
        <w:rPr>
          <w:rStyle w:val="FootnoteReference"/>
        </w:rPr>
        <w:footnoteRef/>
      </w:r>
      <w:r>
        <w:t xml:space="preserve"> </w:t>
      </w:r>
      <w:r w:rsidRPr="00B54692">
        <w:t xml:space="preserve">Work Programme evaluation: the participant experience </w:t>
      </w:r>
      <w:hyperlink r:id="rId1" w:history="1">
        <w:r w:rsidRPr="00F72106">
          <w:rPr>
            <w:rStyle w:val="Hyperlink"/>
          </w:rPr>
          <w:t>report</w:t>
        </w:r>
      </w:hyperlink>
      <w:r>
        <w:t>, December 2014</w:t>
      </w:r>
    </w:p>
  </w:footnote>
  <w:footnote w:id="9">
    <w:p w14:paraId="20355840" w14:textId="77777777" w:rsidR="001444CC" w:rsidRDefault="001444CC" w:rsidP="001444CC">
      <w:pPr>
        <w:pStyle w:val="FootnoteText"/>
      </w:pPr>
      <w:r>
        <w:rPr>
          <w:rStyle w:val="FootnoteReference"/>
        </w:rPr>
        <w:footnoteRef/>
      </w:r>
      <w:r>
        <w:t xml:space="preserve"> </w:t>
      </w:r>
      <w:r w:rsidRPr="00CA3328">
        <w:t xml:space="preserve">Batty, E., Beatty, C., Casey, R., </w:t>
      </w:r>
      <w:proofErr w:type="spellStart"/>
      <w:r w:rsidRPr="00CA3328">
        <w:t>Foden</w:t>
      </w:r>
      <w:proofErr w:type="spellEnd"/>
      <w:r w:rsidRPr="00CA3328">
        <w:t xml:space="preserve">, M., McCarthy, L., Reeve, K. (2015) </w:t>
      </w:r>
      <w:hyperlink r:id="rId2" w:history="1">
        <w:r w:rsidRPr="00CA3328">
          <w:rPr>
            <w:rStyle w:val="Hyperlink"/>
            <w:i/>
          </w:rPr>
          <w:t>Homeless people’s experiences of welfare conditionality and benefit sanctions</w:t>
        </w:r>
      </w:hyperlink>
      <w:r w:rsidRPr="00CA3328">
        <w:rPr>
          <w:i/>
        </w:rPr>
        <w:t xml:space="preserve">. </w:t>
      </w:r>
      <w:r w:rsidRPr="00CA3328">
        <w:t>London: Crisis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7CD5"/>
    <w:multiLevelType w:val="hybridMultilevel"/>
    <w:tmpl w:val="70109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11FB6"/>
    <w:multiLevelType w:val="hybridMultilevel"/>
    <w:tmpl w:val="0044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F7AD8"/>
    <w:multiLevelType w:val="hybridMultilevel"/>
    <w:tmpl w:val="07687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76EB6"/>
    <w:multiLevelType w:val="hybridMultilevel"/>
    <w:tmpl w:val="1EAE40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F90CE8"/>
    <w:multiLevelType w:val="hybridMultilevel"/>
    <w:tmpl w:val="BB7287B8"/>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E6D6EB3"/>
    <w:multiLevelType w:val="hybridMultilevel"/>
    <w:tmpl w:val="50CE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92AA1"/>
    <w:multiLevelType w:val="hybridMultilevel"/>
    <w:tmpl w:val="5BE6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E17E2"/>
    <w:multiLevelType w:val="hybridMultilevel"/>
    <w:tmpl w:val="00C6F5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4C9678C"/>
    <w:multiLevelType w:val="hybridMultilevel"/>
    <w:tmpl w:val="752E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E6AC0"/>
    <w:multiLevelType w:val="hybridMultilevel"/>
    <w:tmpl w:val="1598B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11DB3"/>
    <w:multiLevelType w:val="hybridMultilevel"/>
    <w:tmpl w:val="286C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92DD5"/>
    <w:multiLevelType w:val="hybridMultilevel"/>
    <w:tmpl w:val="F13A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35030"/>
    <w:multiLevelType w:val="hybridMultilevel"/>
    <w:tmpl w:val="1710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F1A42"/>
    <w:multiLevelType w:val="hybridMultilevel"/>
    <w:tmpl w:val="3C82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7739D"/>
    <w:multiLevelType w:val="hybridMultilevel"/>
    <w:tmpl w:val="CFEAD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408D3"/>
    <w:multiLevelType w:val="hybridMultilevel"/>
    <w:tmpl w:val="926A7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3A08D0"/>
    <w:multiLevelType w:val="hybridMultilevel"/>
    <w:tmpl w:val="65F60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2B5A31"/>
    <w:multiLevelType w:val="hybridMultilevel"/>
    <w:tmpl w:val="9DAA1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B09415A"/>
    <w:multiLevelType w:val="hybridMultilevel"/>
    <w:tmpl w:val="AF0A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EC66F93"/>
    <w:multiLevelType w:val="multilevel"/>
    <w:tmpl w:val="30FE10C0"/>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A4D1DD2"/>
    <w:multiLevelType w:val="hybridMultilevel"/>
    <w:tmpl w:val="506817C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5"/>
  </w:num>
  <w:num w:numId="4">
    <w:abstractNumId w:val="0"/>
  </w:num>
  <w:num w:numId="5">
    <w:abstractNumId w:val="11"/>
  </w:num>
  <w:num w:numId="6">
    <w:abstractNumId w:val="20"/>
  </w:num>
  <w:num w:numId="7">
    <w:abstractNumId w:val="13"/>
  </w:num>
  <w:num w:numId="8">
    <w:abstractNumId w:val="16"/>
  </w:num>
  <w:num w:numId="9">
    <w:abstractNumId w:val="8"/>
  </w:num>
  <w:num w:numId="10">
    <w:abstractNumId w:val="14"/>
  </w:num>
  <w:num w:numId="11">
    <w:abstractNumId w:val="2"/>
  </w:num>
  <w:num w:numId="12">
    <w:abstractNumId w:val="12"/>
  </w:num>
  <w:num w:numId="13">
    <w:abstractNumId w:val="5"/>
  </w:num>
  <w:num w:numId="14">
    <w:abstractNumId w:val="17"/>
  </w:num>
  <w:num w:numId="15">
    <w:abstractNumId w:val="7"/>
  </w:num>
  <w:num w:numId="16">
    <w:abstractNumId w:val="19"/>
  </w:num>
  <w:num w:numId="17">
    <w:abstractNumId w:val="3"/>
  </w:num>
  <w:num w:numId="18">
    <w:abstractNumId w:val="9"/>
  </w:num>
  <w:num w:numId="19">
    <w:abstractNumId w:val="10"/>
  </w:num>
  <w:num w:numId="20">
    <w:abstractNumId w:val="4"/>
  </w:num>
  <w:num w:numId="2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Reid">
    <w15:presenceInfo w15:providerId="AD" w15:userId="S-1-5-21-1057778778-1547523069-1543857936-18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32"/>
    <w:rsid w:val="0000016B"/>
    <w:rsid w:val="00002C18"/>
    <w:rsid w:val="000047E7"/>
    <w:rsid w:val="00007606"/>
    <w:rsid w:val="00010F40"/>
    <w:rsid w:val="0001139F"/>
    <w:rsid w:val="00014D99"/>
    <w:rsid w:val="000174CE"/>
    <w:rsid w:val="000252BB"/>
    <w:rsid w:val="00027F9D"/>
    <w:rsid w:val="00044597"/>
    <w:rsid w:val="00046E14"/>
    <w:rsid w:val="00057AAB"/>
    <w:rsid w:val="00061987"/>
    <w:rsid w:val="00064196"/>
    <w:rsid w:val="000644B8"/>
    <w:rsid w:val="000644BA"/>
    <w:rsid w:val="00070FDE"/>
    <w:rsid w:val="00071B06"/>
    <w:rsid w:val="0007299B"/>
    <w:rsid w:val="000729A4"/>
    <w:rsid w:val="000751DE"/>
    <w:rsid w:val="000856F9"/>
    <w:rsid w:val="0008655C"/>
    <w:rsid w:val="00091DB3"/>
    <w:rsid w:val="000935D5"/>
    <w:rsid w:val="000B6F47"/>
    <w:rsid w:val="000C121F"/>
    <w:rsid w:val="000D39EB"/>
    <w:rsid w:val="000D4B4A"/>
    <w:rsid w:val="000D5019"/>
    <w:rsid w:val="000E4FEB"/>
    <w:rsid w:val="000F19AF"/>
    <w:rsid w:val="000F1E3E"/>
    <w:rsid w:val="000F1F21"/>
    <w:rsid w:val="0010144D"/>
    <w:rsid w:val="00111EF6"/>
    <w:rsid w:val="00124F8A"/>
    <w:rsid w:val="001312E4"/>
    <w:rsid w:val="00131E9D"/>
    <w:rsid w:val="001425D7"/>
    <w:rsid w:val="001430FA"/>
    <w:rsid w:val="001444CC"/>
    <w:rsid w:val="00146756"/>
    <w:rsid w:val="00147FAA"/>
    <w:rsid w:val="0015737D"/>
    <w:rsid w:val="00176B02"/>
    <w:rsid w:val="001809F0"/>
    <w:rsid w:val="00182B40"/>
    <w:rsid w:val="00184890"/>
    <w:rsid w:val="00187774"/>
    <w:rsid w:val="00191595"/>
    <w:rsid w:val="001917B3"/>
    <w:rsid w:val="00196448"/>
    <w:rsid w:val="001A4018"/>
    <w:rsid w:val="001A5DC5"/>
    <w:rsid w:val="001A66FF"/>
    <w:rsid w:val="001A75A9"/>
    <w:rsid w:val="001B08F8"/>
    <w:rsid w:val="001B222E"/>
    <w:rsid w:val="001B436C"/>
    <w:rsid w:val="001C2708"/>
    <w:rsid w:val="001C6A63"/>
    <w:rsid w:val="001D005F"/>
    <w:rsid w:val="001D01E5"/>
    <w:rsid w:val="001D704F"/>
    <w:rsid w:val="001E7975"/>
    <w:rsid w:val="001F1459"/>
    <w:rsid w:val="00200AE0"/>
    <w:rsid w:val="002033FD"/>
    <w:rsid w:val="0021677E"/>
    <w:rsid w:val="00221391"/>
    <w:rsid w:val="002364C2"/>
    <w:rsid w:val="00241392"/>
    <w:rsid w:val="00243D8E"/>
    <w:rsid w:val="00250C9C"/>
    <w:rsid w:val="00266BA9"/>
    <w:rsid w:val="00270355"/>
    <w:rsid w:val="0027237E"/>
    <w:rsid w:val="00291079"/>
    <w:rsid w:val="002A12B1"/>
    <w:rsid w:val="002A212B"/>
    <w:rsid w:val="002A41E8"/>
    <w:rsid w:val="002B2406"/>
    <w:rsid w:val="002B33B6"/>
    <w:rsid w:val="002C4517"/>
    <w:rsid w:val="002C5170"/>
    <w:rsid w:val="002C7117"/>
    <w:rsid w:val="002D7E1E"/>
    <w:rsid w:val="002E3B92"/>
    <w:rsid w:val="002F69E1"/>
    <w:rsid w:val="00312ABA"/>
    <w:rsid w:val="003160F1"/>
    <w:rsid w:val="00317A32"/>
    <w:rsid w:val="00324D5A"/>
    <w:rsid w:val="00335718"/>
    <w:rsid w:val="00341DCD"/>
    <w:rsid w:val="00350E07"/>
    <w:rsid w:val="003513C6"/>
    <w:rsid w:val="00370BBD"/>
    <w:rsid w:val="00371623"/>
    <w:rsid w:val="00381E95"/>
    <w:rsid w:val="003A5F94"/>
    <w:rsid w:val="003C646C"/>
    <w:rsid w:val="003D10F3"/>
    <w:rsid w:val="003D1591"/>
    <w:rsid w:val="003D4764"/>
    <w:rsid w:val="003F1A5A"/>
    <w:rsid w:val="003F211C"/>
    <w:rsid w:val="003F6FFE"/>
    <w:rsid w:val="00401B21"/>
    <w:rsid w:val="0040497F"/>
    <w:rsid w:val="00410155"/>
    <w:rsid w:val="00414511"/>
    <w:rsid w:val="00415464"/>
    <w:rsid w:val="00417CE7"/>
    <w:rsid w:val="00421EBA"/>
    <w:rsid w:val="00422961"/>
    <w:rsid w:val="004252F7"/>
    <w:rsid w:val="004275F0"/>
    <w:rsid w:val="0043368A"/>
    <w:rsid w:val="00440663"/>
    <w:rsid w:val="0044248F"/>
    <w:rsid w:val="00451B3C"/>
    <w:rsid w:val="00454C7B"/>
    <w:rsid w:val="00454F31"/>
    <w:rsid w:val="00455BD8"/>
    <w:rsid w:val="00457B12"/>
    <w:rsid w:val="00457B2A"/>
    <w:rsid w:val="00460318"/>
    <w:rsid w:val="00460915"/>
    <w:rsid w:val="004611E7"/>
    <w:rsid w:val="004637E9"/>
    <w:rsid w:val="00472179"/>
    <w:rsid w:val="004725E9"/>
    <w:rsid w:val="00472935"/>
    <w:rsid w:val="00473E8B"/>
    <w:rsid w:val="00474BB9"/>
    <w:rsid w:val="004908E7"/>
    <w:rsid w:val="004A3157"/>
    <w:rsid w:val="004B0DD5"/>
    <w:rsid w:val="004B5BFA"/>
    <w:rsid w:val="004C3AFE"/>
    <w:rsid w:val="004C404E"/>
    <w:rsid w:val="004E1148"/>
    <w:rsid w:val="004E3786"/>
    <w:rsid w:val="004E3E84"/>
    <w:rsid w:val="004E792F"/>
    <w:rsid w:val="00502493"/>
    <w:rsid w:val="005025DE"/>
    <w:rsid w:val="005053CE"/>
    <w:rsid w:val="005231D2"/>
    <w:rsid w:val="00533D31"/>
    <w:rsid w:val="00537169"/>
    <w:rsid w:val="00540881"/>
    <w:rsid w:val="00542BFB"/>
    <w:rsid w:val="00543EF8"/>
    <w:rsid w:val="005461D4"/>
    <w:rsid w:val="00551405"/>
    <w:rsid w:val="00554B32"/>
    <w:rsid w:val="00577A60"/>
    <w:rsid w:val="0058069D"/>
    <w:rsid w:val="00584E9C"/>
    <w:rsid w:val="005929FA"/>
    <w:rsid w:val="00592EFC"/>
    <w:rsid w:val="00592FE7"/>
    <w:rsid w:val="005979BC"/>
    <w:rsid w:val="00597FEF"/>
    <w:rsid w:val="005A10C4"/>
    <w:rsid w:val="005A622A"/>
    <w:rsid w:val="005B7304"/>
    <w:rsid w:val="005C515B"/>
    <w:rsid w:val="005D13B3"/>
    <w:rsid w:val="005D197E"/>
    <w:rsid w:val="005D5F06"/>
    <w:rsid w:val="005D66BC"/>
    <w:rsid w:val="005E2FAD"/>
    <w:rsid w:val="005E77CF"/>
    <w:rsid w:val="005F27ED"/>
    <w:rsid w:val="005F7D78"/>
    <w:rsid w:val="006002EF"/>
    <w:rsid w:val="00606610"/>
    <w:rsid w:val="0061292C"/>
    <w:rsid w:val="00614591"/>
    <w:rsid w:val="00620D92"/>
    <w:rsid w:val="006243BA"/>
    <w:rsid w:val="006332E5"/>
    <w:rsid w:val="00633905"/>
    <w:rsid w:val="006342FC"/>
    <w:rsid w:val="006449A7"/>
    <w:rsid w:val="00645DBC"/>
    <w:rsid w:val="006502CA"/>
    <w:rsid w:val="00662BD4"/>
    <w:rsid w:val="00673C5D"/>
    <w:rsid w:val="006805E5"/>
    <w:rsid w:val="00687226"/>
    <w:rsid w:val="00694F2A"/>
    <w:rsid w:val="006971AC"/>
    <w:rsid w:val="006A3847"/>
    <w:rsid w:val="006A5291"/>
    <w:rsid w:val="006B0D9A"/>
    <w:rsid w:val="006C3D5D"/>
    <w:rsid w:val="006C3E48"/>
    <w:rsid w:val="006C7AC7"/>
    <w:rsid w:val="006E5AB8"/>
    <w:rsid w:val="006F6367"/>
    <w:rsid w:val="007004A8"/>
    <w:rsid w:val="00703492"/>
    <w:rsid w:val="007103D7"/>
    <w:rsid w:val="007117D4"/>
    <w:rsid w:val="00714E0D"/>
    <w:rsid w:val="00717596"/>
    <w:rsid w:val="007233DB"/>
    <w:rsid w:val="00724488"/>
    <w:rsid w:val="007262AA"/>
    <w:rsid w:val="00727711"/>
    <w:rsid w:val="00730A9A"/>
    <w:rsid w:val="007314B9"/>
    <w:rsid w:val="00733FBB"/>
    <w:rsid w:val="00740E6C"/>
    <w:rsid w:val="00745B9E"/>
    <w:rsid w:val="0075260C"/>
    <w:rsid w:val="007526F4"/>
    <w:rsid w:val="00753260"/>
    <w:rsid w:val="00754AFD"/>
    <w:rsid w:val="00754B0E"/>
    <w:rsid w:val="00754D05"/>
    <w:rsid w:val="007567FE"/>
    <w:rsid w:val="00762210"/>
    <w:rsid w:val="00764BF9"/>
    <w:rsid w:val="00772CBB"/>
    <w:rsid w:val="00773D1A"/>
    <w:rsid w:val="00780051"/>
    <w:rsid w:val="0078066D"/>
    <w:rsid w:val="00781FB2"/>
    <w:rsid w:val="00783703"/>
    <w:rsid w:val="00794BCF"/>
    <w:rsid w:val="007A4E96"/>
    <w:rsid w:val="007B5922"/>
    <w:rsid w:val="007C267F"/>
    <w:rsid w:val="007C4370"/>
    <w:rsid w:val="007D7BA2"/>
    <w:rsid w:val="007E37B6"/>
    <w:rsid w:val="007E5038"/>
    <w:rsid w:val="007F350B"/>
    <w:rsid w:val="007F4573"/>
    <w:rsid w:val="00802907"/>
    <w:rsid w:val="00802C51"/>
    <w:rsid w:val="00803D90"/>
    <w:rsid w:val="00813D37"/>
    <w:rsid w:val="00815369"/>
    <w:rsid w:val="00825092"/>
    <w:rsid w:val="00837AC2"/>
    <w:rsid w:val="008425B9"/>
    <w:rsid w:val="00845463"/>
    <w:rsid w:val="00852D99"/>
    <w:rsid w:val="0085319E"/>
    <w:rsid w:val="00857CB0"/>
    <w:rsid w:val="00862943"/>
    <w:rsid w:val="00872697"/>
    <w:rsid w:val="00883580"/>
    <w:rsid w:val="00887BD1"/>
    <w:rsid w:val="00887DEA"/>
    <w:rsid w:val="00890852"/>
    <w:rsid w:val="0089093B"/>
    <w:rsid w:val="00891B06"/>
    <w:rsid w:val="00893D85"/>
    <w:rsid w:val="008A5209"/>
    <w:rsid w:val="008A56B2"/>
    <w:rsid w:val="008B244E"/>
    <w:rsid w:val="008C36A0"/>
    <w:rsid w:val="008C4EEE"/>
    <w:rsid w:val="008C7134"/>
    <w:rsid w:val="008D454B"/>
    <w:rsid w:val="008D7202"/>
    <w:rsid w:val="008E0793"/>
    <w:rsid w:val="008E15AD"/>
    <w:rsid w:val="008E1C29"/>
    <w:rsid w:val="008E2B31"/>
    <w:rsid w:val="008E473E"/>
    <w:rsid w:val="008F46A9"/>
    <w:rsid w:val="00904A66"/>
    <w:rsid w:val="00906090"/>
    <w:rsid w:val="0091514D"/>
    <w:rsid w:val="0091714C"/>
    <w:rsid w:val="009176A2"/>
    <w:rsid w:val="00917CAC"/>
    <w:rsid w:val="00923618"/>
    <w:rsid w:val="0092533E"/>
    <w:rsid w:val="00943713"/>
    <w:rsid w:val="00944781"/>
    <w:rsid w:val="00953E97"/>
    <w:rsid w:val="00956590"/>
    <w:rsid w:val="00972340"/>
    <w:rsid w:val="009723CE"/>
    <w:rsid w:val="009806C1"/>
    <w:rsid w:val="00980D20"/>
    <w:rsid w:val="009A3FC9"/>
    <w:rsid w:val="009A612E"/>
    <w:rsid w:val="009B4DD0"/>
    <w:rsid w:val="009B62A4"/>
    <w:rsid w:val="009C4F3E"/>
    <w:rsid w:val="009C5AC5"/>
    <w:rsid w:val="009C7951"/>
    <w:rsid w:val="009E10FB"/>
    <w:rsid w:val="009F517F"/>
    <w:rsid w:val="009F5721"/>
    <w:rsid w:val="009F7FD2"/>
    <w:rsid w:val="00A02CF7"/>
    <w:rsid w:val="00A0386F"/>
    <w:rsid w:val="00A0687C"/>
    <w:rsid w:val="00A07788"/>
    <w:rsid w:val="00A102E9"/>
    <w:rsid w:val="00A1162C"/>
    <w:rsid w:val="00A119B4"/>
    <w:rsid w:val="00A218B1"/>
    <w:rsid w:val="00A2769E"/>
    <w:rsid w:val="00A34048"/>
    <w:rsid w:val="00A36413"/>
    <w:rsid w:val="00A40C54"/>
    <w:rsid w:val="00A42670"/>
    <w:rsid w:val="00A43225"/>
    <w:rsid w:val="00A46806"/>
    <w:rsid w:val="00A5300A"/>
    <w:rsid w:val="00A55923"/>
    <w:rsid w:val="00A60B63"/>
    <w:rsid w:val="00A6320B"/>
    <w:rsid w:val="00A646C3"/>
    <w:rsid w:val="00A67046"/>
    <w:rsid w:val="00A83FD9"/>
    <w:rsid w:val="00A85345"/>
    <w:rsid w:val="00A915D1"/>
    <w:rsid w:val="00A939A0"/>
    <w:rsid w:val="00A96941"/>
    <w:rsid w:val="00AA2A46"/>
    <w:rsid w:val="00AA71CD"/>
    <w:rsid w:val="00AB3AC7"/>
    <w:rsid w:val="00AB61CD"/>
    <w:rsid w:val="00AB6E57"/>
    <w:rsid w:val="00AB7A97"/>
    <w:rsid w:val="00AC3A71"/>
    <w:rsid w:val="00AD1388"/>
    <w:rsid w:val="00AD6D94"/>
    <w:rsid w:val="00AE0EA4"/>
    <w:rsid w:val="00AE57E3"/>
    <w:rsid w:val="00AE5B66"/>
    <w:rsid w:val="00AE7D05"/>
    <w:rsid w:val="00AF0C8E"/>
    <w:rsid w:val="00AF52F4"/>
    <w:rsid w:val="00B02A42"/>
    <w:rsid w:val="00B045AA"/>
    <w:rsid w:val="00B21F73"/>
    <w:rsid w:val="00B22EEA"/>
    <w:rsid w:val="00B442A1"/>
    <w:rsid w:val="00B44AEA"/>
    <w:rsid w:val="00B4756E"/>
    <w:rsid w:val="00B54692"/>
    <w:rsid w:val="00B57264"/>
    <w:rsid w:val="00B57568"/>
    <w:rsid w:val="00B64065"/>
    <w:rsid w:val="00B703DD"/>
    <w:rsid w:val="00B76F51"/>
    <w:rsid w:val="00B808DD"/>
    <w:rsid w:val="00B80E38"/>
    <w:rsid w:val="00B8132A"/>
    <w:rsid w:val="00B813E5"/>
    <w:rsid w:val="00B972E4"/>
    <w:rsid w:val="00BC06EC"/>
    <w:rsid w:val="00BE3B90"/>
    <w:rsid w:val="00BF564E"/>
    <w:rsid w:val="00BF7165"/>
    <w:rsid w:val="00BF716A"/>
    <w:rsid w:val="00C0173C"/>
    <w:rsid w:val="00C16DF4"/>
    <w:rsid w:val="00C23425"/>
    <w:rsid w:val="00C261A1"/>
    <w:rsid w:val="00C34D0B"/>
    <w:rsid w:val="00C36F02"/>
    <w:rsid w:val="00C445ED"/>
    <w:rsid w:val="00C458B9"/>
    <w:rsid w:val="00C50547"/>
    <w:rsid w:val="00C56837"/>
    <w:rsid w:val="00C7214E"/>
    <w:rsid w:val="00C747C4"/>
    <w:rsid w:val="00C77D0E"/>
    <w:rsid w:val="00C879C5"/>
    <w:rsid w:val="00C93DC5"/>
    <w:rsid w:val="00C964FD"/>
    <w:rsid w:val="00CA2132"/>
    <w:rsid w:val="00CA26F0"/>
    <w:rsid w:val="00CA4B58"/>
    <w:rsid w:val="00CD636B"/>
    <w:rsid w:val="00CD6483"/>
    <w:rsid w:val="00CD7BC9"/>
    <w:rsid w:val="00CE2994"/>
    <w:rsid w:val="00CE7B66"/>
    <w:rsid w:val="00CF443A"/>
    <w:rsid w:val="00CF5872"/>
    <w:rsid w:val="00CF6B0F"/>
    <w:rsid w:val="00CF6D28"/>
    <w:rsid w:val="00D02569"/>
    <w:rsid w:val="00D11ED3"/>
    <w:rsid w:val="00D13D42"/>
    <w:rsid w:val="00D14C04"/>
    <w:rsid w:val="00D16A04"/>
    <w:rsid w:val="00D21870"/>
    <w:rsid w:val="00D25993"/>
    <w:rsid w:val="00D33DAD"/>
    <w:rsid w:val="00D431F0"/>
    <w:rsid w:val="00D475E4"/>
    <w:rsid w:val="00D47BD4"/>
    <w:rsid w:val="00D520D6"/>
    <w:rsid w:val="00D536DE"/>
    <w:rsid w:val="00D63CEA"/>
    <w:rsid w:val="00D64FA8"/>
    <w:rsid w:val="00D66CF7"/>
    <w:rsid w:val="00D7689F"/>
    <w:rsid w:val="00D813B6"/>
    <w:rsid w:val="00D83E5B"/>
    <w:rsid w:val="00D87E43"/>
    <w:rsid w:val="00D908D2"/>
    <w:rsid w:val="00DA0242"/>
    <w:rsid w:val="00DA51DF"/>
    <w:rsid w:val="00DB5691"/>
    <w:rsid w:val="00DB76FE"/>
    <w:rsid w:val="00DC444B"/>
    <w:rsid w:val="00DF6319"/>
    <w:rsid w:val="00E028EE"/>
    <w:rsid w:val="00E04B51"/>
    <w:rsid w:val="00E1270F"/>
    <w:rsid w:val="00E200B8"/>
    <w:rsid w:val="00E34490"/>
    <w:rsid w:val="00E35B49"/>
    <w:rsid w:val="00E42675"/>
    <w:rsid w:val="00E577C5"/>
    <w:rsid w:val="00E60711"/>
    <w:rsid w:val="00E60B1B"/>
    <w:rsid w:val="00E62066"/>
    <w:rsid w:val="00E63CA5"/>
    <w:rsid w:val="00E67993"/>
    <w:rsid w:val="00E72177"/>
    <w:rsid w:val="00E732C2"/>
    <w:rsid w:val="00E752DE"/>
    <w:rsid w:val="00E80E8B"/>
    <w:rsid w:val="00E83292"/>
    <w:rsid w:val="00E905F0"/>
    <w:rsid w:val="00E91DEA"/>
    <w:rsid w:val="00E92FCC"/>
    <w:rsid w:val="00EA5575"/>
    <w:rsid w:val="00EA626F"/>
    <w:rsid w:val="00EB080C"/>
    <w:rsid w:val="00EB52E8"/>
    <w:rsid w:val="00EB6002"/>
    <w:rsid w:val="00EC2826"/>
    <w:rsid w:val="00EC4633"/>
    <w:rsid w:val="00EC6D8F"/>
    <w:rsid w:val="00EE1DCE"/>
    <w:rsid w:val="00EE7659"/>
    <w:rsid w:val="00EF2F6B"/>
    <w:rsid w:val="00F12249"/>
    <w:rsid w:val="00F12F7F"/>
    <w:rsid w:val="00F1303A"/>
    <w:rsid w:val="00F176F9"/>
    <w:rsid w:val="00F17D93"/>
    <w:rsid w:val="00F24257"/>
    <w:rsid w:val="00F25DEF"/>
    <w:rsid w:val="00F265D9"/>
    <w:rsid w:val="00F26664"/>
    <w:rsid w:val="00F35C10"/>
    <w:rsid w:val="00F37AA2"/>
    <w:rsid w:val="00F4069A"/>
    <w:rsid w:val="00F43F00"/>
    <w:rsid w:val="00F51ADC"/>
    <w:rsid w:val="00F54C7A"/>
    <w:rsid w:val="00F61F42"/>
    <w:rsid w:val="00F63C26"/>
    <w:rsid w:val="00F64176"/>
    <w:rsid w:val="00F64194"/>
    <w:rsid w:val="00F6564C"/>
    <w:rsid w:val="00F716AC"/>
    <w:rsid w:val="00F72106"/>
    <w:rsid w:val="00F73F51"/>
    <w:rsid w:val="00F74EC2"/>
    <w:rsid w:val="00F76BA4"/>
    <w:rsid w:val="00F86040"/>
    <w:rsid w:val="00F86A4C"/>
    <w:rsid w:val="00F8702C"/>
    <w:rsid w:val="00FA1EE6"/>
    <w:rsid w:val="00FA35F7"/>
    <w:rsid w:val="00FA3971"/>
    <w:rsid w:val="00FB1E9F"/>
    <w:rsid w:val="00FB3211"/>
    <w:rsid w:val="00FB790C"/>
    <w:rsid w:val="00FE3D4F"/>
    <w:rsid w:val="00FF0D83"/>
    <w:rsid w:val="00FF4038"/>
    <w:rsid w:val="00FF5CD2"/>
    <w:rsid w:val="00FF6B2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4FEC9"/>
  <w15:docId w15:val="{6B1B3756-3D4E-46BA-A22B-5532C433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D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69A"/>
  </w:style>
  <w:style w:type="paragraph" w:styleId="Footer">
    <w:name w:val="footer"/>
    <w:basedOn w:val="Normal"/>
    <w:link w:val="FooterChar"/>
    <w:uiPriority w:val="99"/>
    <w:unhideWhenUsed/>
    <w:rsid w:val="00F40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69A"/>
  </w:style>
  <w:style w:type="table" w:styleId="TableGrid">
    <w:name w:val="Table Grid"/>
    <w:basedOn w:val="TableNormal"/>
    <w:uiPriority w:val="59"/>
    <w:rsid w:val="00584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E9C"/>
    <w:pPr>
      <w:ind w:left="720"/>
      <w:contextualSpacing/>
    </w:pPr>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5_G"/>
    <w:basedOn w:val="Normal"/>
    <w:link w:val="FootnoteTextChar"/>
    <w:uiPriority w:val="99"/>
    <w:unhideWhenUsed/>
    <w:rsid w:val="00241392"/>
    <w:pPr>
      <w:spacing w:after="0" w:line="240" w:lineRule="auto"/>
    </w:pPr>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5_G Char"/>
    <w:basedOn w:val="DefaultParagraphFont"/>
    <w:link w:val="FootnoteText"/>
    <w:uiPriority w:val="99"/>
    <w:rsid w:val="00241392"/>
    <w:rPr>
      <w:sz w:val="20"/>
      <w:szCs w:val="20"/>
    </w:rPr>
  </w:style>
  <w:style w:type="character" w:styleId="FootnoteReference">
    <w:name w:val="footnote reference"/>
    <w:basedOn w:val="DefaultParagraphFont"/>
    <w:uiPriority w:val="99"/>
    <w:semiHidden/>
    <w:unhideWhenUsed/>
    <w:rsid w:val="00241392"/>
    <w:rPr>
      <w:vertAlign w:val="superscript"/>
    </w:rPr>
  </w:style>
  <w:style w:type="character" w:styleId="Hyperlink">
    <w:name w:val="Hyperlink"/>
    <w:basedOn w:val="DefaultParagraphFont"/>
    <w:uiPriority w:val="99"/>
    <w:unhideWhenUsed/>
    <w:rsid w:val="009E10FB"/>
    <w:rPr>
      <w:color w:val="0000FF" w:themeColor="hyperlink"/>
      <w:u w:val="single"/>
    </w:rPr>
  </w:style>
  <w:style w:type="character" w:customStyle="1" w:styleId="A4">
    <w:name w:val="A4"/>
    <w:uiPriority w:val="99"/>
    <w:rsid w:val="000B6F47"/>
    <w:rPr>
      <w:rFonts w:cs="HelveticaNeueLT Std Lt"/>
      <w:color w:val="000000"/>
      <w:sz w:val="16"/>
      <w:szCs w:val="16"/>
    </w:rPr>
  </w:style>
  <w:style w:type="paragraph" w:styleId="BalloonText">
    <w:name w:val="Balloon Text"/>
    <w:basedOn w:val="Normal"/>
    <w:link w:val="BalloonTextChar"/>
    <w:uiPriority w:val="99"/>
    <w:semiHidden/>
    <w:unhideWhenUsed/>
    <w:rsid w:val="00AA2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A46"/>
    <w:rPr>
      <w:rFonts w:ascii="Tahoma" w:hAnsi="Tahoma" w:cs="Tahoma"/>
      <w:sz w:val="16"/>
      <w:szCs w:val="16"/>
    </w:rPr>
  </w:style>
  <w:style w:type="character" w:styleId="Emphasis">
    <w:name w:val="Emphasis"/>
    <w:basedOn w:val="DefaultParagraphFont"/>
    <w:uiPriority w:val="20"/>
    <w:qFormat/>
    <w:rsid w:val="008D454B"/>
    <w:rPr>
      <w:i/>
      <w:iCs/>
    </w:rPr>
  </w:style>
  <w:style w:type="character" w:styleId="CommentReference">
    <w:name w:val="annotation reference"/>
    <w:basedOn w:val="DefaultParagraphFont"/>
    <w:uiPriority w:val="99"/>
    <w:semiHidden/>
    <w:unhideWhenUsed/>
    <w:rsid w:val="00A60B63"/>
    <w:rPr>
      <w:sz w:val="16"/>
      <w:szCs w:val="16"/>
    </w:rPr>
  </w:style>
  <w:style w:type="paragraph" w:styleId="CommentText">
    <w:name w:val="annotation text"/>
    <w:basedOn w:val="Normal"/>
    <w:link w:val="CommentTextChar"/>
    <w:uiPriority w:val="99"/>
    <w:semiHidden/>
    <w:unhideWhenUsed/>
    <w:rsid w:val="00A60B63"/>
    <w:pPr>
      <w:spacing w:line="240" w:lineRule="auto"/>
    </w:pPr>
    <w:rPr>
      <w:sz w:val="20"/>
      <w:szCs w:val="20"/>
    </w:rPr>
  </w:style>
  <w:style w:type="character" w:customStyle="1" w:styleId="CommentTextChar">
    <w:name w:val="Comment Text Char"/>
    <w:basedOn w:val="DefaultParagraphFont"/>
    <w:link w:val="CommentText"/>
    <w:uiPriority w:val="99"/>
    <w:semiHidden/>
    <w:rsid w:val="00A60B63"/>
    <w:rPr>
      <w:sz w:val="20"/>
      <w:szCs w:val="20"/>
    </w:rPr>
  </w:style>
  <w:style w:type="paragraph" w:styleId="CommentSubject">
    <w:name w:val="annotation subject"/>
    <w:basedOn w:val="CommentText"/>
    <w:next w:val="CommentText"/>
    <w:link w:val="CommentSubjectChar"/>
    <w:uiPriority w:val="99"/>
    <w:semiHidden/>
    <w:unhideWhenUsed/>
    <w:rsid w:val="00A60B63"/>
    <w:rPr>
      <w:b/>
      <w:bCs/>
    </w:rPr>
  </w:style>
  <w:style w:type="character" w:customStyle="1" w:styleId="CommentSubjectChar">
    <w:name w:val="Comment Subject Char"/>
    <w:basedOn w:val="CommentTextChar"/>
    <w:link w:val="CommentSubject"/>
    <w:uiPriority w:val="99"/>
    <w:semiHidden/>
    <w:rsid w:val="00A60B63"/>
    <w:rPr>
      <w:b/>
      <w:bCs/>
      <w:sz w:val="20"/>
      <w:szCs w:val="20"/>
    </w:rPr>
  </w:style>
  <w:style w:type="paragraph" w:styleId="Revision">
    <w:name w:val="Revision"/>
    <w:hidden/>
    <w:uiPriority w:val="99"/>
    <w:semiHidden/>
    <w:rsid w:val="001425D7"/>
    <w:pPr>
      <w:spacing w:after="0" w:line="240" w:lineRule="auto"/>
    </w:pPr>
  </w:style>
  <w:style w:type="paragraph" w:styleId="EndnoteText">
    <w:name w:val="endnote text"/>
    <w:basedOn w:val="Normal"/>
    <w:link w:val="EndnoteTextChar"/>
    <w:uiPriority w:val="99"/>
    <w:unhideWhenUsed/>
    <w:rsid w:val="003F1A5A"/>
    <w:pPr>
      <w:spacing w:after="0" w:line="240" w:lineRule="auto"/>
    </w:pPr>
    <w:rPr>
      <w:sz w:val="20"/>
      <w:szCs w:val="20"/>
    </w:rPr>
  </w:style>
  <w:style w:type="character" w:customStyle="1" w:styleId="EndnoteTextChar">
    <w:name w:val="Endnote Text Char"/>
    <w:basedOn w:val="DefaultParagraphFont"/>
    <w:link w:val="EndnoteText"/>
    <w:uiPriority w:val="99"/>
    <w:rsid w:val="003F1A5A"/>
    <w:rPr>
      <w:sz w:val="20"/>
      <w:szCs w:val="20"/>
    </w:rPr>
  </w:style>
  <w:style w:type="character" w:styleId="EndnoteReference">
    <w:name w:val="endnote reference"/>
    <w:basedOn w:val="DefaultParagraphFont"/>
    <w:uiPriority w:val="99"/>
    <w:semiHidden/>
    <w:unhideWhenUsed/>
    <w:rsid w:val="003F1A5A"/>
    <w:rPr>
      <w:vertAlign w:val="superscript"/>
    </w:rPr>
  </w:style>
  <w:style w:type="character" w:styleId="FollowedHyperlink">
    <w:name w:val="FollowedHyperlink"/>
    <w:basedOn w:val="DefaultParagraphFont"/>
    <w:uiPriority w:val="99"/>
    <w:semiHidden/>
    <w:unhideWhenUsed/>
    <w:rsid w:val="00F265D9"/>
    <w:rPr>
      <w:color w:val="800080" w:themeColor="followedHyperlink"/>
      <w:u w:val="single"/>
    </w:rPr>
  </w:style>
  <w:style w:type="paragraph" w:styleId="NormalWeb">
    <w:name w:val="Normal (Web)"/>
    <w:basedOn w:val="Normal"/>
    <w:uiPriority w:val="99"/>
    <w:unhideWhenUsed/>
    <w:rsid w:val="00606610"/>
    <w:pPr>
      <w:spacing w:before="100" w:beforeAutospacing="1" w:after="100" w:afterAutospacing="1" w:line="240" w:lineRule="auto"/>
    </w:pPr>
    <w:rPr>
      <w:rFonts w:ascii="Times New Roman" w:eastAsiaTheme="minorHAnsi" w:hAnsi="Times New Roman" w:cs="Times New Roman"/>
      <w:sz w:val="24"/>
      <w:szCs w:val="24"/>
      <w:lang w:bidi="he-IL"/>
    </w:rPr>
  </w:style>
  <w:style w:type="paragraph" w:customStyle="1" w:styleId="Default">
    <w:name w:val="Default"/>
    <w:rsid w:val="005231D2"/>
    <w:pPr>
      <w:autoSpaceDE w:val="0"/>
      <w:autoSpaceDN w:val="0"/>
      <w:adjustRightInd w:val="0"/>
      <w:spacing w:after="0" w:line="240" w:lineRule="auto"/>
    </w:pPr>
    <w:rPr>
      <w:rFonts w:ascii="Helvetica Neue LT Std" w:hAnsi="Helvetica Neue LT Std" w:cs="Helvetica Neue LT Std"/>
      <w:color w:val="000000"/>
      <w:sz w:val="24"/>
      <w:szCs w:val="24"/>
    </w:rPr>
  </w:style>
  <w:style w:type="paragraph" w:styleId="PlainText">
    <w:name w:val="Plain Text"/>
    <w:basedOn w:val="Normal"/>
    <w:link w:val="PlainTextChar"/>
    <w:uiPriority w:val="99"/>
    <w:unhideWhenUsed/>
    <w:rsid w:val="004E114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4E1148"/>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358">
      <w:bodyDiv w:val="1"/>
      <w:marLeft w:val="0"/>
      <w:marRight w:val="0"/>
      <w:marTop w:val="0"/>
      <w:marBottom w:val="0"/>
      <w:divBdr>
        <w:top w:val="none" w:sz="0" w:space="0" w:color="auto"/>
        <w:left w:val="none" w:sz="0" w:space="0" w:color="auto"/>
        <w:bottom w:val="none" w:sz="0" w:space="0" w:color="auto"/>
        <w:right w:val="none" w:sz="0" w:space="0" w:color="auto"/>
      </w:divBdr>
    </w:div>
    <w:div w:id="83231143">
      <w:bodyDiv w:val="1"/>
      <w:marLeft w:val="0"/>
      <w:marRight w:val="0"/>
      <w:marTop w:val="0"/>
      <w:marBottom w:val="0"/>
      <w:divBdr>
        <w:top w:val="none" w:sz="0" w:space="0" w:color="auto"/>
        <w:left w:val="none" w:sz="0" w:space="0" w:color="auto"/>
        <w:bottom w:val="none" w:sz="0" w:space="0" w:color="auto"/>
        <w:right w:val="none" w:sz="0" w:space="0" w:color="auto"/>
      </w:divBdr>
    </w:div>
    <w:div w:id="94912064">
      <w:bodyDiv w:val="1"/>
      <w:marLeft w:val="0"/>
      <w:marRight w:val="0"/>
      <w:marTop w:val="0"/>
      <w:marBottom w:val="0"/>
      <w:divBdr>
        <w:top w:val="none" w:sz="0" w:space="0" w:color="auto"/>
        <w:left w:val="none" w:sz="0" w:space="0" w:color="auto"/>
        <w:bottom w:val="none" w:sz="0" w:space="0" w:color="auto"/>
        <w:right w:val="none" w:sz="0" w:space="0" w:color="auto"/>
      </w:divBdr>
    </w:div>
    <w:div w:id="168715421">
      <w:bodyDiv w:val="1"/>
      <w:marLeft w:val="0"/>
      <w:marRight w:val="0"/>
      <w:marTop w:val="0"/>
      <w:marBottom w:val="0"/>
      <w:divBdr>
        <w:top w:val="none" w:sz="0" w:space="0" w:color="auto"/>
        <w:left w:val="none" w:sz="0" w:space="0" w:color="auto"/>
        <w:bottom w:val="none" w:sz="0" w:space="0" w:color="auto"/>
        <w:right w:val="none" w:sz="0" w:space="0" w:color="auto"/>
      </w:divBdr>
    </w:div>
    <w:div w:id="376440015">
      <w:bodyDiv w:val="1"/>
      <w:marLeft w:val="0"/>
      <w:marRight w:val="0"/>
      <w:marTop w:val="0"/>
      <w:marBottom w:val="0"/>
      <w:divBdr>
        <w:top w:val="none" w:sz="0" w:space="0" w:color="auto"/>
        <w:left w:val="none" w:sz="0" w:space="0" w:color="auto"/>
        <w:bottom w:val="none" w:sz="0" w:space="0" w:color="auto"/>
        <w:right w:val="none" w:sz="0" w:space="0" w:color="auto"/>
      </w:divBdr>
    </w:div>
    <w:div w:id="467669340">
      <w:bodyDiv w:val="1"/>
      <w:marLeft w:val="0"/>
      <w:marRight w:val="0"/>
      <w:marTop w:val="0"/>
      <w:marBottom w:val="0"/>
      <w:divBdr>
        <w:top w:val="none" w:sz="0" w:space="0" w:color="auto"/>
        <w:left w:val="none" w:sz="0" w:space="0" w:color="auto"/>
        <w:bottom w:val="none" w:sz="0" w:space="0" w:color="auto"/>
        <w:right w:val="none" w:sz="0" w:space="0" w:color="auto"/>
      </w:divBdr>
    </w:div>
    <w:div w:id="932666123">
      <w:bodyDiv w:val="1"/>
      <w:marLeft w:val="0"/>
      <w:marRight w:val="0"/>
      <w:marTop w:val="0"/>
      <w:marBottom w:val="0"/>
      <w:divBdr>
        <w:top w:val="none" w:sz="0" w:space="0" w:color="auto"/>
        <w:left w:val="none" w:sz="0" w:space="0" w:color="auto"/>
        <w:bottom w:val="none" w:sz="0" w:space="0" w:color="auto"/>
        <w:right w:val="none" w:sz="0" w:space="0" w:color="auto"/>
      </w:divBdr>
    </w:div>
    <w:div w:id="980618160">
      <w:bodyDiv w:val="1"/>
      <w:marLeft w:val="0"/>
      <w:marRight w:val="0"/>
      <w:marTop w:val="0"/>
      <w:marBottom w:val="0"/>
      <w:divBdr>
        <w:top w:val="none" w:sz="0" w:space="0" w:color="auto"/>
        <w:left w:val="none" w:sz="0" w:space="0" w:color="auto"/>
        <w:bottom w:val="none" w:sz="0" w:space="0" w:color="auto"/>
        <w:right w:val="none" w:sz="0" w:space="0" w:color="auto"/>
      </w:divBdr>
    </w:div>
    <w:div w:id="1157064880">
      <w:bodyDiv w:val="1"/>
      <w:marLeft w:val="0"/>
      <w:marRight w:val="0"/>
      <w:marTop w:val="0"/>
      <w:marBottom w:val="0"/>
      <w:divBdr>
        <w:top w:val="none" w:sz="0" w:space="0" w:color="auto"/>
        <w:left w:val="none" w:sz="0" w:space="0" w:color="auto"/>
        <w:bottom w:val="none" w:sz="0" w:space="0" w:color="auto"/>
        <w:right w:val="none" w:sz="0" w:space="0" w:color="auto"/>
      </w:divBdr>
    </w:div>
    <w:div w:id="1193881742">
      <w:bodyDiv w:val="1"/>
      <w:marLeft w:val="0"/>
      <w:marRight w:val="0"/>
      <w:marTop w:val="0"/>
      <w:marBottom w:val="0"/>
      <w:divBdr>
        <w:top w:val="none" w:sz="0" w:space="0" w:color="auto"/>
        <w:left w:val="none" w:sz="0" w:space="0" w:color="auto"/>
        <w:bottom w:val="none" w:sz="0" w:space="0" w:color="auto"/>
        <w:right w:val="none" w:sz="0" w:space="0" w:color="auto"/>
      </w:divBdr>
    </w:div>
    <w:div w:id="1475560363">
      <w:bodyDiv w:val="1"/>
      <w:marLeft w:val="0"/>
      <w:marRight w:val="0"/>
      <w:marTop w:val="0"/>
      <w:marBottom w:val="0"/>
      <w:divBdr>
        <w:top w:val="none" w:sz="0" w:space="0" w:color="auto"/>
        <w:left w:val="none" w:sz="0" w:space="0" w:color="auto"/>
        <w:bottom w:val="none" w:sz="0" w:space="0" w:color="auto"/>
        <w:right w:val="none" w:sz="0" w:space="0" w:color="auto"/>
      </w:divBdr>
    </w:div>
    <w:div w:id="1578322161">
      <w:bodyDiv w:val="1"/>
      <w:marLeft w:val="0"/>
      <w:marRight w:val="0"/>
      <w:marTop w:val="0"/>
      <w:marBottom w:val="0"/>
      <w:divBdr>
        <w:top w:val="none" w:sz="0" w:space="0" w:color="auto"/>
        <w:left w:val="none" w:sz="0" w:space="0" w:color="auto"/>
        <w:bottom w:val="none" w:sz="0" w:space="0" w:color="auto"/>
        <w:right w:val="none" w:sz="0" w:space="0" w:color="auto"/>
      </w:divBdr>
    </w:div>
    <w:div w:id="2016957277">
      <w:bodyDiv w:val="1"/>
      <w:marLeft w:val="0"/>
      <w:marRight w:val="0"/>
      <w:marTop w:val="0"/>
      <w:marBottom w:val="0"/>
      <w:divBdr>
        <w:top w:val="none" w:sz="0" w:space="0" w:color="auto"/>
        <w:left w:val="none" w:sz="0" w:space="0" w:color="auto"/>
        <w:bottom w:val="none" w:sz="0" w:space="0" w:color="auto"/>
        <w:right w:val="none" w:sz="0" w:space="0" w:color="auto"/>
      </w:divBdr>
    </w:div>
    <w:div w:id="2053724735">
      <w:bodyDiv w:val="1"/>
      <w:marLeft w:val="0"/>
      <w:marRight w:val="0"/>
      <w:marTop w:val="0"/>
      <w:marBottom w:val="0"/>
      <w:divBdr>
        <w:top w:val="none" w:sz="0" w:space="0" w:color="auto"/>
        <w:left w:val="none" w:sz="0" w:space="0" w:color="auto"/>
        <w:bottom w:val="none" w:sz="0" w:space="0" w:color="auto"/>
        <w:right w:val="none" w:sz="0" w:space="0" w:color="auto"/>
      </w:divBdr>
    </w:div>
    <w:div w:id="2140613248">
      <w:bodyDiv w:val="1"/>
      <w:marLeft w:val="0"/>
      <w:marRight w:val="0"/>
      <w:marTop w:val="0"/>
      <w:marBottom w:val="0"/>
      <w:divBdr>
        <w:top w:val="none" w:sz="0" w:space="0" w:color="auto"/>
        <w:left w:val="none" w:sz="0" w:space="0" w:color="auto"/>
        <w:bottom w:val="none" w:sz="0" w:space="0" w:color="auto"/>
        <w:right w:val="none" w:sz="0" w:space="0" w:color="auto"/>
      </w:divBdr>
    </w:div>
    <w:div w:id="214526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crisis.org.uk/data/files/publications/sanctions_report_FINAL.pdf" TargetMode="Externa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hyperlink" Target="http://www.crisis.org.uk/data/files/publications/sanctions_report_FINAL.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jpeg"/><Relationship Id="rId23" Type="http://schemas.microsoft.com/office/2011/relationships/commentsExtended" Target="commentsExtended.xml"/><Relationship Id="rId28" Type="http://schemas.openxmlformats.org/officeDocument/2006/relationships/image" Target="cid:CRISIS.gif" TargetMode="Externa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comments" Target="comments.xml"/><Relationship Id="rId27" Type="http://schemas.openxmlformats.org/officeDocument/2006/relationships/image" Target="media/image10.jpeg"/><Relationship Id="rId30" Type="http://schemas.openxmlformats.org/officeDocument/2006/relationships/image" Target="media/image12.jpeg"/></Relationships>
</file>

<file path=word/_rels/footnotes.xml.rels><?xml version="1.0" encoding="UTF-8" standalone="yes"?>
<Relationships xmlns="http://schemas.openxmlformats.org/package/2006/relationships"><Relationship Id="rId2" Type="http://schemas.openxmlformats.org/officeDocument/2006/relationships/hyperlink" Target="http://www.crisis.org.uk/data/files/publications/sanctions_report_FINAL.pdf" TargetMode="External"/><Relationship Id="rId1" Type="http://schemas.openxmlformats.org/officeDocument/2006/relationships/hyperlink" Target="https://www.gov.uk/government/uploads/system/uploads/attachment_data/file/425081/rr8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ation xmlns="47ae7bad-7cdc-4b29-b205-0a10c1e17a67">
      <Value>Scotland</Value>
    </Nation>
    <Policy_x0020_Issues xmlns="47ae7bad-7cdc-4b29-b205-0a10c1e17a67">
      <Value>18</Value>
    </Policy_x0020_Issues>
    <ibaeb117a2e443b4a79451f1774477b0 xmlns="4962a674-d2c0-4423-af6f-36eae4b71c17">
      <Terms xmlns="http://schemas.microsoft.com/office/infopath/2007/PartnerControls">
        <TermInfo xmlns="http://schemas.microsoft.com/office/infopath/2007/PartnerControls">
          <TermName xmlns="http://schemas.microsoft.com/office/infopath/2007/PartnerControls">66 Commercial Street</TermName>
          <TermId xmlns="http://schemas.microsoft.com/office/infopath/2007/PartnerControls">76d0ef84-bf57-4dba-a2a9-5eeb9aa97e2b</TermId>
        </TermInfo>
      </Terms>
    </ibaeb117a2e443b4a79451f1774477b0>
    <Document_x0020_Type_x0020_-_x0020_Policy_x0020_Issue xmlns="47ae7bad-7cdc-4b29-b205-0a10c1e17a67" xsi:nil="true"/>
    <TaxCatchAll xmlns="4962a674-d2c0-4423-af6f-36eae4b71c17">
      <Value>11</Value>
    </TaxCatchAll>
    <Workstream xmlns="47ae7bad-7cdc-4b29-b205-0a10c1e17a67">45</Workstream>
    <Version_x0020_status xmlns="47ae7bad-7cdc-4b29-b205-0a10c1e17a67" xsi:nil="true"/>
    <Policy_x0020__x0026__x0020_Research_x0020_Workstreams xmlns="47ae7bad-7cdc-4b29-b205-0a10c1e17a67">
      <Value>Benefits and employment</Value>
    </Policy_x0020__x0026__x0020_Research_x0020_Workstreams>
  </documentManagement>
</p:properties>
</file>

<file path=customXml/item2.xml><?xml version="1.0" encoding="utf-8"?>
<ct:contentTypeSchema xmlns:ct="http://schemas.microsoft.com/office/2006/metadata/contentType" xmlns:ma="http://schemas.microsoft.com/office/2006/metadata/properties/metaAttributes" ct:_="" ma:_="" ma:contentTypeName="Policy Issue Document" ma:contentTypeID="0x01010083B6874506B48F4EA8BEAFE949830290004AD2D60397941E44A125BDE3534B338300849890614A23D649BEEB37A576B698F5" ma:contentTypeVersion="10" ma:contentTypeDescription="Any document used by Policy &amp; External Affairs in the Policy Issue Library" ma:contentTypeScope="" ma:versionID="2c91ec0736187a232460642f66586661">
  <xsd:schema xmlns:xsd="http://www.w3.org/2001/XMLSchema" xmlns:xs="http://www.w3.org/2001/XMLSchema" xmlns:p="http://schemas.microsoft.com/office/2006/metadata/properties" xmlns:ns2="47ae7bad-7cdc-4b29-b205-0a10c1e17a67" xmlns:ns3="4962a674-d2c0-4423-af6f-36eae4b71c17" targetNamespace="http://schemas.microsoft.com/office/2006/metadata/properties" ma:root="true" ma:fieldsID="30b1afdcd5bd587dd77d74dd8fd2e049" ns2:_="" ns3:_="">
    <xsd:import namespace="47ae7bad-7cdc-4b29-b205-0a10c1e17a67"/>
    <xsd:import namespace="4962a674-d2c0-4423-af6f-36eae4b71c17"/>
    <xsd:element name="properties">
      <xsd:complexType>
        <xsd:sequence>
          <xsd:element name="documentManagement">
            <xsd:complexType>
              <xsd:all>
                <xsd:element ref="ns2:Document_x0020_Type_x0020_-_x0020_Policy_x0020_Issue" minOccurs="0"/>
                <xsd:element ref="ns2:Version_x0020_status" minOccurs="0"/>
                <xsd:element ref="ns2:Nation" minOccurs="0"/>
                <xsd:element ref="ns2:Workstream" minOccurs="0"/>
                <xsd:element ref="ns3:ibaeb117a2e443b4a79451f1774477b0" minOccurs="0"/>
                <xsd:element ref="ns3:TaxCatchAll" minOccurs="0"/>
                <xsd:element ref="ns3:TaxCatchAllLabel" minOccurs="0"/>
                <xsd:element ref="ns2:Workstream_x003a_Theme_x0020_Name" minOccurs="0"/>
                <xsd:element ref="ns2:Policy_x0020_Issues" minOccurs="0"/>
                <xsd:element ref="ns2:SharedWithUsers" minOccurs="0"/>
                <xsd:element ref="ns2:SharedWithDetails" minOccurs="0"/>
                <xsd:element ref="ns2:Policy_x0020__x0026__x0020_Research_x0020_Workstrea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e7bad-7cdc-4b29-b205-0a10c1e17a67" elementFormDefault="qualified">
    <xsd:import namespace="http://schemas.microsoft.com/office/2006/documentManagement/types"/>
    <xsd:import namespace="http://schemas.microsoft.com/office/infopath/2007/PartnerControls"/>
    <xsd:element name="Document_x0020_Type_x0020_-_x0020_Policy_x0020_Issue" ma:index="1" nillable="true" ma:displayName="Document Type - Policy document" ma:format="Dropdown" ma:internalName="Document_x0020_Type_x0020__x002d__x0020_Policy_x0020_Issue">
      <xsd:simpleType>
        <xsd:restriction base="dms:Choice">
          <xsd:enumeration value="APPG Response"/>
          <xsd:enumeration value="Consultation Response"/>
          <xsd:enumeration value="Correspondence"/>
          <xsd:enumeration value="Data"/>
          <xsd:enumeration value="Debate Briefing"/>
          <xsd:enumeration value="Plan"/>
          <xsd:enumeration value="Policy Briefing"/>
          <xsd:enumeration value="Policy Report"/>
          <xsd:enumeration value="Presentation"/>
          <xsd:enumeration value="Select Committee Response"/>
          <xsd:enumeration value="Speaking brief"/>
        </xsd:restriction>
      </xsd:simpleType>
    </xsd:element>
    <xsd:element name="Version_x0020_status" ma:index="2" nillable="true" ma:displayName="Version Status" ma:format="Dropdown" ma:internalName="Version_x0020_status">
      <xsd:simpleType>
        <xsd:restriction base="dms:Choice">
          <xsd:enumeration value="Draft"/>
          <xsd:enumeration value="Final"/>
        </xsd:restriction>
      </xsd:simpleType>
    </xsd:element>
    <xsd:element name="Nation" ma:index="3" nillable="true" ma:displayName="Nation" ma:internalName="Nation">
      <xsd:complexType>
        <xsd:complexContent>
          <xsd:extension base="dms:MultiChoice">
            <xsd:sequence>
              <xsd:element name="Value" maxOccurs="unbounded" minOccurs="0" nillable="true">
                <xsd:simpleType>
                  <xsd:restriction base="dms:Choice">
                    <xsd:enumeration value="England"/>
                    <xsd:enumeration value="Scotland"/>
                    <xsd:enumeration value="Wales"/>
                    <xsd:enumeration value="Northern Ireland"/>
                    <xsd:enumeration value="All"/>
                  </xsd:restriction>
                </xsd:simpleType>
              </xsd:element>
            </xsd:sequence>
          </xsd:extension>
        </xsd:complexContent>
      </xsd:complexType>
    </xsd:element>
    <xsd:element name="Workstream" ma:index="4" nillable="true" ma:displayName="Workstream" ma:list="{b71484ee-bafa-463a-8aeb-5f47e43d09a7}" ma:internalName="Workstream" ma:showField="Title" ma:web="47ae7bad-7cdc-4b29-b205-0a10c1e17a67">
      <xsd:simpleType>
        <xsd:restriction base="dms:Lookup"/>
      </xsd:simpleType>
    </xsd:element>
    <xsd:element name="Workstream_x003a_Theme_x0020_Name" ma:index="16" nillable="true" ma:displayName="Workstream:Theme Name" ma:list="{b71484ee-bafa-463a-8aeb-5f47e43d09a7}" ma:internalName="Workstream_x003A_Theme_x0020_Name" ma:readOnly="true" ma:showField="Theme_x0020_Name" ma:web="47ae7bad-7cdc-4b29-b205-0a10c1e17a67">
      <xsd:simpleType>
        <xsd:restriction base="dms:Lookup"/>
      </xsd:simpleType>
    </xsd:element>
    <xsd:element name="Policy_x0020_Issues" ma:index="17" nillable="true" ma:displayName="Policy Issues" ma:list="{7d52a294-8fc2-4345-8415-b26421dc47d0}" ma:internalName="Policy_x0020_Issues" ma:showField="Title"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description="" ma:internalName="SharedWithDetails" ma:readOnly="true">
      <xsd:simpleType>
        <xsd:restriction base="dms:Note">
          <xsd:maxLength value="255"/>
        </xsd:restriction>
      </xsd:simpleType>
    </xsd:element>
    <xsd:element name="Policy_x0020__x0026__x0020_Research_x0020_Workstreams" ma:index="20" nillable="true" ma:displayName="Policy &amp; Research Workstreams" ma:internalName="Policy_x0020__x0026__x0020_Research_x0020_Workstreams">
      <xsd:complexType>
        <xsd:complexContent>
          <xsd:extension base="dms:MultiChoice">
            <xsd:sequence>
              <xsd:element name="Value" maxOccurs="unbounded" minOccurs="0" nillable="true">
                <xsd:simpleType>
                  <xsd:restriction base="dms:Choice">
                    <xsd:enumeration value="Benefits and employment"/>
                    <xsd:enumeration value="Health and wellbeing"/>
                    <xsd:enumeration value="Law and rights"/>
                    <xsd:enumeration value="Rough sleeping"/>
                    <xsd:enumeration value="Housing"/>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62a674-d2c0-4423-af6f-36eae4b71c17" elementFormDefault="qualified">
    <xsd:import namespace="http://schemas.microsoft.com/office/2006/documentManagement/types"/>
    <xsd:import namespace="http://schemas.microsoft.com/office/infopath/2007/PartnerControls"/>
    <xsd:element name="ibaeb117a2e443b4a79451f1774477b0" ma:index="8" nillable="true" ma:taxonomy="true" ma:internalName="ibaeb117a2e443b4a79451f1774477b0" ma:taxonomyFieldName="Office_x0020_Location" ma:displayName="Office Location" ma:readOnly="false" ma:default="" ma:fieldId="{2baeb117-a2e4-43b4-a794-51f1774477b0}" ma:sspId="a860cccc-d6c3-4f13-a929-dff30c4eb155" ma:termSetId="1c217d42-12c5-4de0-b74f-f5c5e06ea13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15f3622-287a-4e7f-a037-9bee504e41ed}" ma:internalName="TaxCatchAll" ma:showField="CatchAllData" ma:web="47ae7bad-7cdc-4b29-b205-0a10c1e17a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15f3622-287a-4e7f-a037-9bee504e41ed}" ma:internalName="TaxCatchAllLabel" ma:readOnly="true" ma:showField="CatchAllDataLabel" ma:web="47ae7bad-7cdc-4b29-b205-0a10c1e17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860cccc-d6c3-4f13-a929-dff30c4eb155" ContentTypeId="0x01010083B6874506B48F4EA8BEAFE949830290" PreviousValue="false"/>
</file>

<file path=customXml/item5.xml><?xml version="1.0" encoding="utf-8"?>
<?mso-contentType ?>
<customXsn xmlns="http://schemas.microsoft.com/office/2006/metadata/customXsn">
  <xsnLocation>https://crisisuk.sharepoint.com/sites/contentTypeHub/_cts/Crisis Document/885e71ddb621dff4customXsn.xsn</xsnLocation>
  <cached>True</cached>
  <openByDefault>False</openByDefault>
  <xsnScope>https://crisisuk.sharepoint.com/sites/contentTypeHub</xsnScope>
</customXs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F94BE-F65F-492D-AA1B-A20F015542EE}">
  <ds:schemaRefs>
    <ds:schemaRef ds:uri="http://schemas.microsoft.com/office/2006/metadata/properties"/>
    <ds:schemaRef ds:uri="http://schemas.microsoft.com/office/2006/documentManagement/types"/>
    <ds:schemaRef ds:uri="http://purl.org/dc/terms/"/>
    <ds:schemaRef ds:uri="http://purl.org/dc/dcmitype/"/>
    <ds:schemaRef ds:uri="4962a674-d2c0-4423-af6f-36eae4b71c17"/>
    <ds:schemaRef ds:uri="http://schemas.openxmlformats.org/package/2006/metadata/core-properties"/>
    <ds:schemaRef ds:uri="http://purl.org/dc/elements/1.1/"/>
    <ds:schemaRef ds:uri="http://schemas.microsoft.com/office/infopath/2007/PartnerControls"/>
    <ds:schemaRef ds:uri="47ae7bad-7cdc-4b29-b205-0a10c1e17a67"/>
    <ds:schemaRef ds:uri="http://www.w3.org/XML/1998/namespace"/>
  </ds:schemaRefs>
</ds:datastoreItem>
</file>

<file path=customXml/itemProps2.xml><?xml version="1.0" encoding="utf-8"?>
<ds:datastoreItem xmlns:ds="http://schemas.openxmlformats.org/officeDocument/2006/customXml" ds:itemID="{DB8E5984-9F7F-4127-8A64-3147E8B77F35}"/>
</file>

<file path=customXml/itemProps3.xml><?xml version="1.0" encoding="utf-8"?>
<ds:datastoreItem xmlns:ds="http://schemas.openxmlformats.org/officeDocument/2006/customXml" ds:itemID="{4EDD4BD2-CB4B-4931-AE44-8B945EE2E211}">
  <ds:schemaRefs>
    <ds:schemaRef ds:uri="http://schemas.microsoft.com/sharepoint/v3/contenttype/forms"/>
  </ds:schemaRefs>
</ds:datastoreItem>
</file>

<file path=customXml/itemProps4.xml><?xml version="1.0" encoding="utf-8"?>
<ds:datastoreItem xmlns:ds="http://schemas.openxmlformats.org/officeDocument/2006/customXml" ds:itemID="{B421983B-FAFB-44EC-9AD7-28F9571AD38C}">
  <ds:schemaRefs>
    <ds:schemaRef ds:uri="Microsoft.SharePoint.Taxonomy.ContentTypeSync"/>
  </ds:schemaRefs>
</ds:datastoreItem>
</file>

<file path=customXml/itemProps5.xml><?xml version="1.0" encoding="utf-8"?>
<ds:datastoreItem xmlns:ds="http://schemas.openxmlformats.org/officeDocument/2006/customXml" ds:itemID="{1B98B5BF-7582-4698-9E0A-745EDAF16738}">
  <ds:schemaRefs>
    <ds:schemaRef ds:uri="http://schemas.microsoft.com/office/2006/metadata/customXsn"/>
  </ds:schemaRefs>
</ds:datastoreItem>
</file>

<file path=customXml/itemProps6.xml><?xml version="1.0" encoding="utf-8"?>
<ds:datastoreItem xmlns:ds="http://schemas.openxmlformats.org/officeDocument/2006/customXml" ds:itemID="{A24E5587-0FFB-4C61-93A4-736538FD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2650</Words>
  <Characters>15107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Crisis</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ERSA</dc:creator>
  <cp:lastModifiedBy>Beth Reid</cp:lastModifiedBy>
  <cp:revision>3</cp:revision>
  <cp:lastPrinted>2016-01-14T09:14:00Z</cp:lastPrinted>
  <dcterms:created xsi:type="dcterms:W3CDTF">2016-11-15T17:34:00Z</dcterms:created>
  <dcterms:modified xsi:type="dcterms:W3CDTF">2016-11-29T17:24:00Z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0x01010083B6874506B48F4EA8BEAFE949830290004AD2D60397941E44A125BDE3534B338300849890614A23D649BEEB37A576B698F5</vt:lpwstr>
  </property>
  <property fmtid="{D5CDD505-2E9C-101B-9397-08002B2CF9AE}" pid="3" name="Office Location">
    <vt:lpwstr>11;#66 Commercial Street|76d0ef84-bf57-4dba-a2a9-5eeb9aa97e2b</vt:lpwstr>
  </property>
</Properties>
</file>